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63" w:rsidRDefault="00D47163" w:rsidP="00D47163">
      <w:pPr>
        <w:jc w:val="center"/>
      </w:pPr>
      <w:r w:rsidRPr="00EE4EFD">
        <w:rPr>
          <w:rFonts w:ascii="Century Gothic" w:hAnsi="Century Gothic"/>
        </w:rPr>
        <w:t>Below is an overview of the aims and o</w:t>
      </w:r>
      <w:r>
        <w:rPr>
          <w:rFonts w:ascii="Century Gothic" w:hAnsi="Century Gothic"/>
        </w:rPr>
        <w:t xml:space="preserve">bjectives of the History </w:t>
      </w:r>
      <w:r w:rsidRPr="00EE4EFD">
        <w:rPr>
          <w:rFonts w:ascii="Century Gothic" w:hAnsi="Century Gothic"/>
        </w:rPr>
        <w:t>curriculum and where it is covered across RCFS.</w:t>
      </w:r>
    </w:p>
    <w:p w:rsidR="00D47163" w:rsidRDefault="00D47163" w:rsidP="00D47163"/>
    <w:tbl>
      <w:tblPr>
        <w:tblStyle w:val="TableGrid2"/>
        <w:tblW w:w="14176" w:type="dxa"/>
        <w:tblInd w:w="-289" w:type="dxa"/>
        <w:tblLayout w:type="fixed"/>
        <w:tblLook w:val="04A0" w:firstRow="1" w:lastRow="0" w:firstColumn="1" w:lastColumn="0" w:noHBand="0" w:noVBand="1"/>
      </w:tblPr>
      <w:tblGrid>
        <w:gridCol w:w="1229"/>
        <w:gridCol w:w="1607"/>
        <w:gridCol w:w="2192"/>
        <w:gridCol w:w="3478"/>
        <w:gridCol w:w="2835"/>
        <w:gridCol w:w="2835"/>
      </w:tblGrid>
      <w:tr w:rsidR="008C61CC" w:rsidRPr="00814F6A" w:rsidTr="008C61CC">
        <w:trPr>
          <w:trHeight w:val="126"/>
        </w:trPr>
        <w:tc>
          <w:tcPr>
            <w:tcW w:w="1229" w:type="dxa"/>
            <w:vMerge w:val="restart"/>
            <w:shd w:val="clear" w:color="auto" w:fill="C00000"/>
          </w:tcPr>
          <w:p w:rsidR="008C61CC" w:rsidRPr="00814F6A" w:rsidRDefault="008C61CC" w:rsidP="006B4123">
            <w:pPr>
              <w:rPr>
                <w:rFonts w:ascii="Arial" w:hAnsi="Arial" w:cs="Arial"/>
                <w:b/>
              </w:rPr>
            </w:pPr>
            <w:r w:rsidRPr="00814F6A">
              <w:rPr>
                <w:rFonts w:ascii="Arial" w:hAnsi="Arial" w:cs="Arial"/>
                <w:b/>
              </w:rPr>
              <w:t>Strand</w:t>
            </w:r>
          </w:p>
        </w:tc>
        <w:tc>
          <w:tcPr>
            <w:tcW w:w="1607" w:type="dxa"/>
            <w:shd w:val="clear" w:color="auto" w:fill="C00000"/>
          </w:tcPr>
          <w:p w:rsidR="008C61CC" w:rsidRPr="00814F6A" w:rsidRDefault="008C61CC" w:rsidP="006B4123">
            <w:pPr>
              <w:jc w:val="center"/>
              <w:rPr>
                <w:rFonts w:ascii="Arial" w:hAnsi="Arial" w:cs="Arial"/>
                <w:b/>
              </w:rPr>
            </w:pPr>
            <w:r>
              <w:rPr>
                <w:rFonts w:ascii="Arial" w:hAnsi="Arial" w:cs="Arial"/>
                <w:b/>
              </w:rPr>
              <w:t>EYFS</w:t>
            </w:r>
          </w:p>
        </w:tc>
        <w:tc>
          <w:tcPr>
            <w:tcW w:w="5670" w:type="dxa"/>
            <w:gridSpan w:val="2"/>
            <w:shd w:val="clear" w:color="auto" w:fill="C00000"/>
          </w:tcPr>
          <w:p w:rsidR="008C61CC" w:rsidRPr="00814F6A" w:rsidRDefault="008C61CC" w:rsidP="006B4123">
            <w:pPr>
              <w:jc w:val="center"/>
              <w:rPr>
                <w:rFonts w:ascii="Arial" w:hAnsi="Arial" w:cs="Arial"/>
                <w:b/>
              </w:rPr>
            </w:pPr>
            <w:r w:rsidRPr="00814F6A">
              <w:rPr>
                <w:rFonts w:ascii="Arial" w:hAnsi="Arial" w:cs="Arial"/>
                <w:b/>
              </w:rPr>
              <w:t>Key Stage 1</w:t>
            </w:r>
          </w:p>
        </w:tc>
        <w:tc>
          <w:tcPr>
            <w:tcW w:w="5670" w:type="dxa"/>
            <w:gridSpan w:val="2"/>
            <w:shd w:val="clear" w:color="auto" w:fill="C00000"/>
          </w:tcPr>
          <w:p w:rsidR="008C61CC" w:rsidRPr="00814F6A" w:rsidRDefault="008C61CC" w:rsidP="006B4123">
            <w:pPr>
              <w:jc w:val="center"/>
              <w:rPr>
                <w:rFonts w:ascii="Arial" w:hAnsi="Arial" w:cs="Arial"/>
                <w:b/>
              </w:rPr>
            </w:pPr>
            <w:r w:rsidRPr="00814F6A">
              <w:rPr>
                <w:rFonts w:ascii="Arial" w:hAnsi="Arial" w:cs="Arial"/>
                <w:b/>
              </w:rPr>
              <w:t>Lower Key Stage 2</w:t>
            </w:r>
          </w:p>
        </w:tc>
      </w:tr>
      <w:tr w:rsidR="008C61CC" w:rsidRPr="00814F6A" w:rsidTr="008C61CC">
        <w:trPr>
          <w:trHeight w:val="126"/>
        </w:trPr>
        <w:tc>
          <w:tcPr>
            <w:tcW w:w="1229" w:type="dxa"/>
            <w:vMerge/>
            <w:shd w:val="clear" w:color="auto" w:fill="C00000"/>
          </w:tcPr>
          <w:p w:rsidR="008C61CC" w:rsidRPr="00814F6A" w:rsidRDefault="008C61CC" w:rsidP="006B4123">
            <w:pPr>
              <w:rPr>
                <w:rFonts w:ascii="Arial" w:hAnsi="Arial" w:cs="Arial"/>
                <w:b/>
              </w:rPr>
            </w:pPr>
          </w:p>
        </w:tc>
        <w:tc>
          <w:tcPr>
            <w:tcW w:w="1607" w:type="dxa"/>
            <w:shd w:val="clear" w:color="auto" w:fill="C00000"/>
          </w:tcPr>
          <w:p w:rsidR="008C61CC" w:rsidRPr="00814F6A" w:rsidRDefault="008C61CC" w:rsidP="006B4123">
            <w:pPr>
              <w:jc w:val="center"/>
              <w:rPr>
                <w:rFonts w:ascii="Arial" w:hAnsi="Arial" w:cs="Arial"/>
                <w:b/>
              </w:rPr>
            </w:pPr>
          </w:p>
        </w:tc>
        <w:tc>
          <w:tcPr>
            <w:tcW w:w="2192" w:type="dxa"/>
            <w:shd w:val="clear" w:color="auto" w:fill="C00000"/>
          </w:tcPr>
          <w:p w:rsidR="008C61CC" w:rsidRPr="00814F6A" w:rsidRDefault="008C61CC" w:rsidP="006B4123">
            <w:pPr>
              <w:jc w:val="center"/>
              <w:rPr>
                <w:rFonts w:ascii="Arial" w:hAnsi="Arial" w:cs="Arial"/>
                <w:b/>
              </w:rPr>
            </w:pPr>
            <w:r w:rsidRPr="00814F6A">
              <w:rPr>
                <w:rFonts w:ascii="Arial" w:hAnsi="Arial" w:cs="Arial"/>
                <w:b/>
              </w:rPr>
              <w:t>Year 1</w:t>
            </w:r>
          </w:p>
        </w:tc>
        <w:tc>
          <w:tcPr>
            <w:tcW w:w="3478" w:type="dxa"/>
            <w:shd w:val="clear" w:color="auto" w:fill="C00000"/>
          </w:tcPr>
          <w:p w:rsidR="008C61CC" w:rsidRPr="00814F6A" w:rsidRDefault="008C61CC" w:rsidP="006B4123">
            <w:pPr>
              <w:jc w:val="center"/>
              <w:rPr>
                <w:rFonts w:ascii="Arial" w:hAnsi="Arial" w:cs="Arial"/>
                <w:b/>
              </w:rPr>
            </w:pPr>
            <w:r w:rsidRPr="00814F6A">
              <w:rPr>
                <w:rFonts w:ascii="Arial" w:hAnsi="Arial" w:cs="Arial"/>
                <w:b/>
              </w:rPr>
              <w:t>Year 2</w:t>
            </w:r>
          </w:p>
        </w:tc>
        <w:tc>
          <w:tcPr>
            <w:tcW w:w="2835" w:type="dxa"/>
            <w:shd w:val="clear" w:color="auto" w:fill="C00000"/>
          </w:tcPr>
          <w:p w:rsidR="008C61CC" w:rsidRPr="00814F6A" w:rsidRDefault="008C61CC" w:rsidP="006B4123">
            <w:pPr>
              <w:jc w:val="center"/>
              <w:rPr>
                <w:rFonts w:ascii="Arial" w:hAnsi="Arial" w:cs="Arial"/>
                <w:b/>
              </w:rPr>
            </w:pPr>
            <w:r w:rsidRPr="00814F6A">
              <w:rPr>
                <w:rFonts w:ascii="Arial" w:hAnsi="Arial" w:cs="Arial"/>
                <w:b/>
              </w:rPr>
              <w:t>Year 3</w:t>
            </w:r>
          </w:p>
        </w:tc>
        <w:tc>
          <w:tcPr>
            <w:tcW w:w="2835" w:type="dxa"/>
            <w:shd w:val="clear" w:color="auto" w:fill="C00000"/>
          </w:tcPr>
          <w:p w:rsidR="008C61CC" w:rsidRPr="00814F6A" w:rsidRDefault="008C61CC" w:rsidP="006B4123">
            <w:pPr>
              <w:jc w:val="center"/>
              <w:rPr>
                <w:rFonts w:ascii="Arial" w:hAnsi="Arial" w:cs="Arial"/>
                <w:b/>
              </w:rPr>
            </w:pPr>
            <w:r w:rsidRPr="00814F6A">
              <w:rPr>
                <w:rFonts w:ascii="Arial" w:hAnsi="Arial" w:cs="Arial"/>
                <w:b/>
              </w:rPr>
              <w:t>Year 4</w:t>
            </w:r>
          </w:p>
        </w:tc>
      </w:tr>
      <w:tr w:rsidR="008C61CC" w:rsidRPr="00814F6A" w:rsidTr="008C61CC">
        <w:trPr>
          <w:cantSplit/>
          <w:trHeight w:val="1134"/>
        </w:trPr>
        <w:tc>
          <w:tcPr>
            <w:tcW w:w="1229" w:type="dxa"/>
            <w:shd w:val="clear" w:color="auto" w:fill="C00000"/>
            <w:textDirection w:val="btLr"/>
          </w:tcPr>
          <w:p w:rsidR="008C61CC" w:rsidRPr="00814F6A" w:rsidRDefault="008C61CC" w:rsidP="006B4123">
            <w:pPr>
              <w:ind w:left="113" w:right="113"/>
              <w:jc w:val="center"/>
              <w:rPr>
                <w:rFonts w:ascii="Century Gothic" w:hAnsi="Century Gothic"/>
                <w:b/>
                <w:sz w:val="20"/>
                <w:szCs w:val="20"/>
              </w:rPr>
            </w:pPr>
            <w:r w:rsidRPr="00D47163">
              <w:rPr>
                <w:rFonts w:ascii="Century Gothic" w:hAnsi="Century Gothic" w:cs="Arial"/>
                <w:b/>
                <w:color w:val="FFFFFF" w:themeColor="background1"/>
              </w:rPr>
              <w:t>Investigate and interpret the past</w:t>
            </w:r>
          </w:p>
        </w:tc>
        <w:tc>
          <w:tcPr>
            <w:tcW w:w="1607" w:type="dxa"/>
          </w:tcPr>
          <w:p w:rsidR="008C61CC" w:rsidRDefault="008C61CC" w:rsidP="008C61CC">
            <w:pPr>
              <w:rPr>
                <w:rFonts w:ascii="Century Gothic" w:hAnsi="Century Gothic" w:cstheme="minorHAnsi"/>
                <w:color w:val="000000" w:themeColor="text1"/>
                <w:sz w:val="20"/>
                <w:szCs w:val="16"/>
              </w:rPr>
            </w:pPr>
            <w:r w:rsidRPr="008C61CC">
              <w:rPr>
                <w:rFonts w:ascii="Century Gothic" w:hAnsi="Century Gothic" w:cstheme="minorHAnsi"/>
                <w:color w:val="000000" w:themeColor="text1"/>
                <w:sz w:val="20"/>
                <w:szCs w:val="16"/>
              </w:rPr>
              <w:t>Once upon a time…stories from the past</w:t>
            </w:r>
          </w:p>
          <w:p w:rsidR="008C61CC" w:rsidRDefault="008C61CC" w:rsidP="008C61CC">
            <w:pPr>
              <w:rPr>
                <w:rFonts w:ascii="Century Gothic" w:hAnsi="Century Gothic" w:cstheme="minorHAnsi"/>
                <w:color w:val="000000" w:themeColor="text1"/>
                <w:sz w:val="20"/>
                <w:szCs w:val="16"/>
              </w:rPr>
            </w:pPr>
          </w:p>
          <w:p w:rsidR="008C61CC" w:rsidRPr="008C61CC" w:rsidRDefault="008C61CC" w:rsidP="008C61CC">
            <w:pPr>
              <w:rPr>
                <w:rFonts w:ascii="Century Gothic" w:hAnsi="Century Gothic" w:cstheme="minorHAnsi"/>
                <w:color w:val="000000" w:themeColor="text1"/>
                <w:sz w:val="20"/>
                <w:szCs w:val="16"/>
              </w:rPr>
            </w:pPr>
            <w:r w:rsidRPr="008C61CC">
              <w:rPr>
                <w:rFonts w:ascii="Century Gothic" w:hAnsi="Century Gothic" w:cstheme="minorHAnsi"/>
                <w:color w:val="000000" w:themeColor="text1"/>
                <w:sz w:val="20"/>
                <w:szCs w:val="16"/>
              </w:rPr>
              <w:t>Vehicles; aeroplanes, tractors, cars, compare old and new</w:t>
            </w:r>
          </w:p>
          <w:p w:rsidR="008C61CC" w:rsidRPr="008C61CC" w:rsidRDefault="008C61CC" w:rsidP="008C61CC">
            <w:pPr>
              <w:rPr>
                <w:rFonts w:ascii="Century Gothic" w:hAnsi="Century Gothic" w:cstheme="minorHAnsi"/>
                <w:color w:val="000000" w:themeColor="text1"/>
                <w:sz w:val="20"/>
                <w:szCs w:val="16"/>
              </w:rPr>
            </w:pPr>
          </w:p>
          <w:p w:rsidR="008C61CC" w:rsidRPr="008C61CC" w:rsidRDefault="008C61CC" w:rsidP="008C61CC">
            <w:pPr>
              <w:autoSpaceDE w:val="0"/>
              <w:autoSpaceDN w:val="0"/>
              <w:adjustRightInd w:val="0"/>
              <w:rPr>
                <w:rFonts w:ascii="Century Gothic" w:hAnsi="Century Gothic" w:cs="Arial"/>
                <w:color w:val="0B0C0C"/>
                <w:sz w:val="20"/>
                <w:szCs w:val="20"/>
                <w:shd w:val="clear" w:color="auto" w:fill="FFFFFF"/>
              </w:rPr>
            </w:pPr>
            <w:r w:rsidRPr="008C61CC">
              <w:rPr>
                <w:rFonts w:ascii="Century Gothic" w:hAnsi="Century Gothic" w:cstheme="minorHAnsi"/>
                <w:color w:val="000000" w:themeColor="text1"/>
                <w:sz w:val="20"/>
                <w:szCs w:val="16"/>
              </w:rPr>
              <w:t>Consider prehistoric dinosaurs, astronauts (things that happened in the past)</w:t>
            </w:r>
          </w:p>
        </w:tc>
        <w:tc>
          <w:tcPr>
            <w:tcW w:w="5670" w:type="dxa"/>
            <w:gridSpan w:val="2"/>
          </w:tcPr>
          <w:p w:rsidR="008C61CC" w:rsidRPr="002C4273" w:rsidRDefault="008C61CC" w:rsidP="006B4123">
            <w:pPr>
              <w:autoSpaceDE w:val="0"/>
              <w:autoSpaceDN w:val="0"/>
              <w:adjustRightInd w:val="0"/>
              <w:rPr>
                <w:rFonts w:ascii="Century Gothic" w:hAnsi="Century Gothic"/>
                <w:sz w:val="20"/>
                <w:szCs w:val="20"/>
              </w:rPr>
            </w:pPr>
            <w:r w:rsidRPr="002C4273">
              <w:rPr>
                <w:rFonts w:ascii="Century Gothic" w:hAnsi="Century Gothic" w:cs="Arial"/>
                <w:color w:val="0B0C0C"/>
                <w:sz w:val="20"/>
                <w:szCs w:val="20"/>
                <w:shd w:val="clear" w:color="auto" w:fill="FFFFFF"/>
              </w:rPr>
              <w:t>Pupils should develop an awareness of the past, using common words and phrases relating to the passing of time. </w:t>
            </w:r>
          </w:p>
          <w:p w:rsidR="008C61CC" w:rsidRPr="002C4273" w:rsidRDefault="008C61CC" w:rsidP="006B4123">
            <w:pPr>
              <w:autoSpaceDE w:val="0"/>
              <w:autoSpaceDN w:val="0"/>
              <w:adjustRightInd w:val="0"/>
              <w:rPr>
                <w:rFonts w:ascii="Century Gothic" w:hAnsi="Century Gothic"/>
                <w:sz w:val="20"/>
                <w:szCs w:val="20"/>
              </w:rPr>
            </w:pPr>
          </w:p>
          <w:p w:rsidR="008C61CC" w:rsidRDefault="008C61CC" w:rsidP="00BC4F5B">
            <w:pPr>
              <w:rPr>
                <w:rFonts w:ascii="Century Gothic" w:hAnsi="Century Gothic"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 xml:space="preserve">history, past, old, new, change. </w:t>
            </w:r>
          </w:p>
          <w:p w:rsidR="008C61CC" w:rsidRPr="00814F6A" w:rsidRDefault="008C61CC" w:rsidP="00BC4F5B">
            <w:pPr>
              <w:rPr>
                <w:rFonts w:ascii="Arial Narrow" w:hAnsi="Arial Narrow" w:cstheme="minorHAnsi"/>
                <w:sz w:val="20"/>
                <w:szCs w:val="20"/>
                <w:lang w:val="en-US"/>
              </w:rPr>
            </w:pPr>
          </w:p>
          <w:p w:rsidR="008C61CC" w:rsidRDefault="008C61CC" w:rsidP="00BC4F5B">
            <w:pPr>
              <w:widowControl w:val="0"/>
              <w:autoSpaceDE w:val="0"/>
              <w:autoSpaceDN w:val="0"/>
              <w:ind w:left="84"/>
              <w:jc w:val="center"/>
              <w:rPr>
                <w:rFonts w:ascii="Century Gothic" w:eastAsia="Roboto" w:hAnsi="Century Gothic" w:cs="Arial"/>
                <w:b/>
                <w:color w:val="1C1C1C"/>
                <w:sz w:val="20"/>
                <w:szCs w:val="20"/>
                <w:lang w:val="en-US"/>
              </w:rPr>
            </w:pPr>
            <w:r w:rsidRPr="00F84605">
              <w:rPr>
                <w:rFonts w:ascii="Century Gothic" w:eastAsia="Roboto" w:hAnsi="Century Gothic" w:cs="Arial"/>
                <w:b/>
                <w:color w:val="1C1C1C"/>
                <w:sz w:val="20"/>
                <w:szCs w:val="20"/>
                <w:lang w:val="en-US"/>
              </w:rPr>
              <w:t xml:space="preserve">KS1 </w:t>
            </w:r>
            <w:r>
              <w:rPr>
                <w:rFonts w:ascii="Century Gothic" w:eastAsia="Roboto" w:hAnsi="Century Gothic" w:cs="Arial"/>
                <w:b/>
                <w:color w:val="1C1C1C"/>
                <w:sz w:val="20"/>
                <w:szCs w:val="20"/>
                <w:lang w:val="en-US"/>
              </w:rPr>
              <w:t>History</w:t>
            </w:r>
            <w:r w:rsidRPr="00F84605">
              <w:rPr>
                <w:rFonts w:ascii="Century Gothic" w:eastAsia="Roboto" w:hAnsi="Century Gothic" w:cs="Arial"/>
                <w:b/>
                <w:color w:val="1C1C1C"/>
                <w:sz w:val="20"/>
                <w:szCs w:val="20"/>
                <w:lang w:val="en-US"/>
              </w:rPr>
              <w:t xml:space="preserve"> National Curriculum</w:t>
            </w:r>
          </w:p>
          <w:p w:rsidR="008C61CC" w:rsidRDefault="008C61CC" w:rsidP="00BC4F5B">
            <w:pPr>
              <w:widowControl w:val="0"/>
              <w:autoSpaceDE w:val="0"/>
              <w:autoSpaceDN w:val="0"/>
              <w:ind w:left="84"/>
              <w:jc w:val="center"/>
              <w:rPr>
                <w:rFonts w:ascii="Century Gothic" w:eastAsia="Roboto" w:hAnsi="Century Gothic" w:cs="Arial"/>
                <w:b/>
                <w:color w:val="1C1C1C"/>
                <w:sz w:val="20"/>
                <w:szCs w:val="20"/>
                <w:lang w:val="en-US"/>
              </w:rPr>
            </w:pPr>
          </w:p>
          <w:p w:rsidR="008C61CC" w:rsidRPr="00106047" w:rsidRDefault="008C61CC" w:rsidP="00106047">
            <w:pPr>
              <w:numPr>
                <w:ilvl w:val="0"/>
                <w:numId w:val="34"/>
              </w:numPr>
              <w:shd w:val="clear" w:color="auto" w:fill="FFFFFF"/>
              <w:spacing w:after="75"/>
              <w:rPr>
                <w:rFonts w:ascii="Century Gothic" w:eastAsia="Times New Roman" w:hAnsi="Century Gothic" w:cs="Arial"/>
                <w:color w:val="0B0C0C"/>
                <w:sz w:val="20"/>
                <w:szCs w:val="29"/>
                <w:lang w:eastAsia="en-GB"/>
              </w:rPr>
            </w:pPr>
            <w:r>
              <w:rPr>
                <w:rFonts w:ascii="Century Gothic" w:eastAsia="Times New Roman" w:hAnsi="Century Gothic" w:cs="Arial"/>
                <w:color w:val="0B0C0C"/>
                <w:sz w:val="20"/>
                <w:szCs w:val="29"/>
                <w:lang w:eastAsia="en-GB"/>
              </w:rPr>
              <w:t>C</w:t>
            </w:r>
            <w:r w:rsidRPr="00106047">
              <w:rPr>
                <w:rFonts w:ascii="Century Gothic" w:eastAsia="Times New Roman" w:hAnsi="Century Gothic" w:cs="Arial"/>
                <w:color w:val="0B0C0C"/>
                <w:sz w:val="20"/>
                <w:szCs w:val="29"/>
                <w:lang w:eastAsia="en-GB"/>
              </w:rPr>
              <w:t>hanges within living memory – where appropriate, these should be used to reveal aspects of change in national life</w:t>
            </w:r>
            <w:r>
              <w:rPr>
                <w:rFonts w:ascii="Century Gothic" w:eastAsia="Times New Roman" w:hAnsi="Century Gothic" w:cs="Arial"/>
                <w:color w:val="0B0C0C"/>
                <w:sz w:val="20"/>
                <w:szCs w:val="29"/>
                <w:lang w:eastAsia="en-GB"/>
              </w:rPr>
              <w:t>.</w:t>
            </w:r>
          </w:p>
          <w:p w:rsidR="008C61CC" w:rsidRPr="002C4273" w:rsidRDefault="008C61CC" w:rsidP="006B4123">
            <w:pPr>
              <w:autoSpaceDE w:val="0"/>
              <w:autoSpaceDN w:val="0"/>
              <w:adjustRightInd w:val="0"/>
              <w:rPr>
                <w:rFonts w:ascii="Century Gothic" w:hAnsi="Century Gothic"/>
                <w:sz w:val="20"/>
                <w:szCs w:val="20"/>
              </w:rPr>
            </w:pPr>
          </w:p>
          <w:p w:rsidR="008C61CC" w:rsidRPr="002C4273" w:rsidRDefault="008C61CC" w:rsidP="006B4123">
            <w:pPr>
              <w:autoSpaceDE w:val="0"/>
              <w:autoSpaceDN w:val="0"/>
              <w:adjustRightInd w:val="0"/>
              <w:rPr>
                <w:rFonts w:ascii="Century Gothic" w:hAnsi="Century Gothic"/>
                <w:sz w:val="20"/>
                <w:szCs w:val="20"/>
              </w:rPr>
            </w:pPr>
          </w:p>
          <w:p w:rsidR="008C61CC" w:rsidRPr="002C4273" w:rsidRDefault="008C61CC" w:rsidP="006B4123">
            <w:pPr>
              <w:autoSpaceDE w:val="0"/>
              <w:autoSpaceDN w:val="0"/>
              <w:adjustRightInd w:val="0"/>
              <w:rPr>
                <w:rFonts w:ascii="Century Gothic" w:hAnsi="Century Gothic"/>
                <w:sz w:val="20"/>
                <w:szCs w:val="20"/>
              </w:rPr>
            </w:pPr>
          </w:p>
          <w:p w:rsidR="008C61CC" w:rsidRPr="002C4273" w:rsidRDefault="008C61CC" w:rsidP="006B4123">
            <w:pPr>
              <w:autoSpaceDE w:val="0"/>
              <w:autoSpaceDN w:val="0"/>
              <w:adjustRightInd w:val="0"/>
              <w:rPr>
                <w:rFonts w:ascii="Century Gothic" w:hAnsi="Century Gothic"/>
                <w:sz w:val="20"/>
                <w:szCs w:val="20"/>
              </w:rPr>
            </w:pPr>
          </w:p>
          <w:p w:rsidR="008C61CC" w:rsidRPr="002C4273" w:rsidRDefault="008C61CC" w:rsidP="006B4123">
            <w:pPr>
              <w:autoSpaceDE w:val="0"/>
              <w:autoSpaceDN w:val="0"/>
              <w:adjustRightInd w:val="0"/>
              <w:rPr>
                <w:rFonts w:ascii="Century Gothic" w:hAnsi="Century Gothic"/>
                <w:sz w:val="20"/>
                <w:szCs w:val="20"/>
              </w:rPr>
            </w:pPr>
          </w:p>
          <w:p w:rsidR="008C61CC" w:rsidRPr="002C4273" w:rsidRDefault="008C61CC" w:rsidP="006B4123">
            <w:pPr>
              <w:autoSpaceDE w:val="0"/>
              <w:autoSpaceDN w:val="0"/>
              <w:adjustRightInd w:val="0"/>
              <w:rPr>
                <w:rFonts w:ascii="Century Gothic" w:hAnsi="Century Gothic"/>
                <w:sz w:val="20"/>
                <w:szCs w:val="20"/>
              </w:rPr>
            </w:pPr>
          </w:p>
        </w:tc>
        <w:tc>
          <w:tcPr>
            <w:tcW w:w="5670" w:type="dxa"/>
            <w:gridSpan w:val="2"/>
          </w:tcPr>
          <w:p w:rsidR="008C61CC" w:rsidRDefault="008C61CC" w:rsidP="008E2E70">
            <w:pPr>
              <w:rPr>
                <w:rFonts w:ascii="Century Gothic" w:hAnsi="Century Gothic" w:cs="Arial"/>
                <w:color w:val="0B0C0C"/>
                <w:sz w:val="20"/>
                <w:szCs w:val="20"/>
                <w:shd w:val="clear" w:color="auto" w:fill="FFFFFF"/>
              </w:rPr>
            </w:pPr>
            <w:r w:rsidRPr="002C4273">
              <w:rPr>
                <w:rFonts w:ascii="Century Gothic" w:hAnsi="Century Gothic" w:cs="Arial"/>
                <w:color w:val="0B0C0C"/>
                <w:sz w:val="20"/>
                <w:szCs w:val="20"/>
                <w:shd w:val="clear" w:color="auto" w:fill="FFFFFF"/>
              </w:rPr>
              <w:t xml:space="preserve">Pupils should continue to develop a chronologically secure knowledge and understanding of British, local and world history, establishing clear narratives within and across the </w:t>
            </w:r>
            <w:proofErr w:type="gramStart"/>
            <w:r w:rsidRPr="002C4273">
              <w:rPr>
                <w:rFonts w:ascii="Century Gothic" w:hAnsi="Century Gothic" w:cs="Arial"/>
                <w:color w:val="0B0C0C"/>
                <w:sz w:val="20"/>
                <w:szCs w:val="20"/>
                <w:shd w:val="clear" w:color="auto" w:fill="FFFFFF"/>
              </w:rPr>
              <w:t>periods</w:t>
            </w:r>
            <w:proofErr w:type="gramEnd"/>
            <w:r w:rsidRPr="002C4273">
              <w:rPr>
                <w:rFonts w:ascii="Century Gothic" w:hAnsi="Century Gothic" w:cs="Arial"/>
                <w:color w:val="0B0C0C"/>
                <w:sz w:val="20"/>
                <w:szCs w:val="20"/>
                <w:shd w:val="clear" w:color="auto" w:fill="FFFFFF"/>
              </w:rPr>
              <w:t xml:space="preserve"> they study. </w:t>
            </w:r>
          </w:p>
          <w:p w:rsidR="008C61CC" w:rsidRDefault="008C61CC" w:rsidP="00D93DE1">
            <w:pPr>
              <w:rPr>
                <w:rFonts w:ascii="Century Gothic" w:hAnsi="Century Gothic" w:cstheme="minorHAnsi"/>
                <w:color w:val="000000" w:themeColor="text1"/>
                <w:sz w:val="20"/>
                <w:szCs w:val="16"/>
              </w:rPr>
            </w:pPr>
          </w:p>
          <w:p w:rsidR="008C61CC" w:rsidRDefault="008C61CC" w:rsidP="00D93DE1">
            <w:pPr>
              <w:rPr>
                <w:rFonts w:ascii="Century Gothic" w:hAnsi="Century Gothic"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 xml:space="preserve">change, cause, effect, compare, ancient, modern, significance.   </w:t>
            </w:r>
          </w:p>
          <w:p w:rsidR="008C61CC" w:rsidRPr="00D93DE1" w:rsidRDefault="008C61CC" w:rsidP="00D93DE1">
            <w:pPr>
              <w:rPr>
                <w:rFonts w:ascii="Century Gothic" w:hAnsi="Century Gothic" w:cstheme="minorHAnsi"/>
                <w:color w:val="000000" w:themeColor="text1"/>
                <w:sz w:val="20"/>
                <w:szCs w:val="16"/>
              </w:rPr>
            </w:pPr>
          </w:p>
          <w:p w:rsidR="008C61CC" w:rsidRPr="00814F6A" w:rsidRDefault="008C61CC" w:rsidP="00106047">
            <w:pPr>
              <w:rPr>
                <w:rFonts w:ascii="Arial Narrow" w:hAnsi="Arial Narrow"/>
                <w:sz w:val="20"/>
                <w:szCs w:val="20"/>
                <w:lang w:val="en-US"/>
              </w:rPr>
            </w:pPr>
          </w:p>
          <w:p w:rsidR="008C61CC" w:rsidRDefault="008C61CC" w:rsidP="00106047">
            <w:pPr>
              <w:widowControl w:val="0"/>
              <w:autoSpaceDE w:val="0"/>
              <w:autoSpaceDN w:val="0"/>
              <w:jc w:val="center"/>
              <w:rPr>
                <w:rFonts w:ascii="Century Gothic" w:eastAsia="Roboto" w:hAnsi="Century Gothic" w:cs="Arial"/>
                <w:b/>
                <w:color w:val="1C1C1C"/>
                <w:sz w:val="20"/>
                <w:szCs w:val="20"/>
                <w:lang w:val="en-US"/>
              </w:rPr>
            </w:pPr>
            <w:r>
              <w:rPr>
                <w:rFonts w:ascii="Century Gothic" w:eastAsia="Roboto" w:hAnsi="Century Gothic" w:cs="Arial"/>
                <w:b/>
                <w:color w:val="1C1C1C"/>
                <w:sz w:val="20"/>
                <w:szCs w:val="20"/>
                <w:lang w:val="en-US"/>
              </w:rPr>
              <w:t>KS2 History</w:t>
            </w:r>
            <w:r w:rsidRPr="00F84605">
              <w:rPr>
                <w:rFonts w:ascii="Century Gothic" w:eastAsia="Roboto" w:hAnsi="Century Gothic" w:cs="Arial"/>
                <w:b/>
                <w:color w:val="1C1C1C"/>
                <w:sz w:val="20"/>
                <w:szCs w:val="20"/>
                <w:lang w:val="en-US"/>
              </w:rPr>
              <w:t xml:space="preserve"> National Curriculum</w:t>
            </w:r>
          </w:p>
          <w:p w:rsidR="008C61CC" w:rsidRPr="00F84605" w:rsidRDefault="008C61CC" w:rsidP="00106047">
            <w:pPr>
              <w:widowControl w:val="0"/>
              <w:autoSpaceDE w:val="0"/>
              <w:autoSpaceDN w:val="0"/>
              <w:jc w:val="center"/>
              <w:rPr>
                <w:rFonts w:ascii="Century Gothic" w:eastAsia="Roboto" w:hAnsi="Century Gothic" w:cs="Arial"/>
                <w:b/>
                <w:sz w:val="20"/>
                <w:szCs w:val="20"/>
                <w:lang w:val="en-US"/>
              </w:rPr>
            </w:pPr>
          </w:p>
          <w:p w:rsidR="008C61CC" w:rsidRPr="00CE394F" w:rsidRDefault="008C61CC" w:rsidP="00CE394F">
            <w:pPr>
              <w:pStyle w:val="ListParagraph"/>
              <w:numPr>
                <w:ilvl w:val="0"/>
                <w:numId w:val="34"/>
              </w:numPr>
              <w:rPr>
                <w:rFonts w:ascii="Century Gothic" w:hAnsi="Century Gothic" w:cstheme="minorHAnsi"/>
                <w:color w:val="000000" w:themeColor="text1"/>
                <w:sz w:val="20"/>
                <w:szCs w:val="20"/>
              </w:rPr>
            </w:pPr>
            <w:r>
              <w:rPr>
                <w:rFonts w:ascii="Century Gothic" w:hAnsi="Century Gothic" w:cs="Arial"/>
                <w:color w:val="0B0C0C"/>
                <w:sz w:val="20"/>
                <w:szCs w:val="20"/>
                <w:shd w:val="clear" w:color="auto" w:fill="F3F2F1"/>
              </w:rPr>
              <w:t>C</w:t>
            </w:r>
            <w:r w:rsidRPr="00CE394F">
              <w:rPr>
                <w:rFonts w:ascii="Century Gothic" w:hAnsi="Century Gothic" w:cs="Arial"/>
                <w:color w:val="0B0C0C"/>
                <w:sz w:val="20"/>
                <w:szCs w:val="20"/>
                <w:shd w:val="clear" w:color="auto" w:fill="F3F2F1"/>
              </w:rPr>
              <w:t>hanging power of monarchs, changes in an aspect of social history, significant turning point</w:t>
            </w:r>
            <w:r>
              <w:rPr>
                <w:rFonts w:ascii="Century Gothic" w:hAnsi="Century Gothic" w:cs="Arial"/>
                <w:color w:val="0B0C0C"/>
                <w:sz w:val="20"/>
                <w:szCs w:val="20"/>
                <w:shd w:val="clear" w:color="auto" w:fill="F3F2F1"/>
              </w:rPr>
              <w:t>s</w:t>
            </w:r>
            <w:r w:rsidRPr="00CE394F">
              <w:rPr>
                <w:rFonts w:ascii="Century Gothic" w:hAnsi="Century Gothic" w:cs="Arial"/>
                <w:color w:val="0B0C0C"/>
                <w:sz w:val="20"/>
                <w:szCs w:val="20"/>
                <w:shd w:val="clear" w:color="auto" w:fill="F3F2F1"/>
              </w:rPr>
              <w:t xml:space="preserve"> in British history, and </w:t>
            </w:r>
            <w:r w:rsidRPr="00CE394F">
              <w:rPr>
                <w:rFonts w:ascii="Century Gothic" w:hAnsi="Century Gothic" w:cs="Arial"/>
                <w:color w:val="0B0C0C"/>
                <w:sz w:val="20"/>
                <w:szCs w:val="20"/>
                <w:shd w:val="clear" w:color="auto" w:fill="FFFFFF"/>
              </w:rPr>
              <w:t>the achievements of the earliest civilizations.</w:t>
            </w:r>
          </w:p>
        </w:tc>
      </w:tr>
      <w:tr w:rsidR="008C61CC" w:rsidRPr="00814F6A" w:rsidTr="008C61CC">
        <w:trPr>
          <w:cantSplit/>
          <w:trHeight w:val="5762"/>
        </w:trPr>
        <w:tc>
          <w:tcPr>
            <w:tcW w:w="1229" w:type="dxa"/>
            <w:shd w:val="clear" w:color="auto" w:fill="C00000"/>
            <w:textDirection w:val="btLr"/>
          </w:tcPr>
          <w:p w:rsidR="008C61CC" w:rsidRPr="00814F6A" w:rsidRDefault="008C61CC" w:rsidP="006B4123">
            <w:pPr>
              <w:ind w:left="113" w:right="113"/>
              <w:jc w:val="center"/>
              <w:rPr>
                <w:rFonts w:ascii="Century Gothic" w:hAnsi="Century Gothic"/>
                <w:sz w:val="20"/>
                <w:szCs w:val="20"/>
              </w:rPr>
            </w:pPr>
            <w:r>
              <w:rPr>
                <w:rFonts w:ascii="Century Gothic" w:hAnsi="Century Gothic" w:cs="Arial"/>
                <w:b/>
                <w:color w:val="FFFFFF" w:themeColor="background1"/>
              </w:rPr>
              <w:lastRenderedPageBreak/>
              <w:t>U</w:t>
            </w:r>
            <w:r w:rsidRPr="00D47163">
              <w:rPr>
                <w:rFonts w:ascii="Century Gothic" w:hAnsi="Century Gothic" w:cs="Arial"/>
                <w:b/>
                <w:color w:val="FFFFFF" w:themeColor="background1"/>
              </w:rPr>
              <w:t>nderstanding chronology</w:t>
            </w:r>
          </w:p>
        </w:tc>
        <w:tc>
          <w:tcPr>
            <w:tcW w:w="1607" w:type="dxa"/>
          </w:tcPr>
          <w:p w:rsidR="008C61CC" w:rsidRPr="008C61CC" w:rsidRDefault="008C61CC" w:rsidP="008C61CC">
            <w:pPr>
              <w:rPr>
                <w:rFonts w:ascii="Century Gothic" w:hAnsi="Century Gothic" w:cstheme="minorHAnsi"/>
                <w:color w:val="000000" w:themeColor="text1"/>
                <w:sz w:val="20"/>
                <w:szCs w:val="16"/>
              </w:rPr>
            </w:pPr>
            <w:r w:rsidRPr="008C61CC">
              <w:rPr>
                <w:rFonts w:ascii="Century Gothic" w:hAnsi="Century Gothic" w:cstheme="minorHAnsi"/>
                <w:color w:val="000000" w:themeColor="text1"/>
                <w:sz w:val="20"/>
                <w:szCs w:val="16"/>
              </w:rPr>
              <w:t>Understanding of chronology of time; today, tomorrow, yesterday, last month, last year</w:t>
            </w:r>
          </w:p>
          <w:p w:rsidR="008C61CC" w:rsidRPr="008C61CC" w:rsidRDefault="008C61CC" w:rsidP="008C61CC">
            <w:pPr>
              <w:rPr>
                <w:rFonts w:ascii="Century Gothic" w:hAnsi="Century Gothic" w:cstheme="minorHAnsi"/>
                <w:color w:val="000000" w:themeColor="text1"/>
                <w:sz w:val="20"/>
                <w:szCs w:val="16"/>
              </w:rPr>
            </w:pPr>
          </w:p>
          <w:p w:rsidR="008C61CC" w:rsidRPr="008C61CC" w:rsidRDefault="008C61CC" w:rsidP="008C61CC">
            <w:pPr>
              <w:rPr>
                <w:rFonts w:ascii="Century Gothic" w:hAnsi="Century Gothic" w:cstheme="minorHAnsi"/>
                <w:color w:val="000000" w:themeColor="text1"/>
                <w:sz w:val="20"/>
                <w:szCs w:val="16"/>
              </w:rPr>
            </w:pPr>
            <w:r w:rsidRPr="008C61CC">
              <w:rPr>
                <w:rFonts w:ascii="Century Gothic" w:hAnsi="Century Gothic" w:cstheme="minorHAnsi"/>
                <w:color w:val="000000" w:themeColor="text1"/>
                <w:sz w:val="20"/>
                <w:szCs w:val="16"/>
              </w:rPr>
              <w:t>History of our own life; birthdays</w:t>
            </w:r>
          </w:p>
          <w:p w:rsidR="008C61CC" w:rsidRDefault="008C61CC" w:rsidP="006B4123">
            <w:pPr>
              <w:rPr>
                <w:rFonts w:ascii="Century Gothic" w:hAnsi="Century Gothic" w:cstheme="minorHAnsi"/>
                <w:sz w:val="20"/>
                <w:szCs w:val="20"/>
                <w:lang w:val="en-US"/>
              </w:rPr>
            </w:pPr>
          </w:p>
          <w:p w:rsidR="008C61CC" w:rsidRPr="008C61CC" w:rsidRDefault="008C61CC" w:rsidP="006B4123">
            <w:pPr>
              <w:rPr>
                <w:rFonts w:ascii="Century Gothic" w:hAnsi="Century Gothic" w:cstheme="minorHAnsi"/>
                <w:sz w:val="20"/>
                <w:szCs w:val="20"/>
                <w:lang w:val="en-US"/>
              </w:rPr>
            </w:pPr>
          </w:p>
        </w:tc>
        <w:tc>
          <w:tcPr>
            <w:tcW w:w="5670" w:type="dxa"/>
            <w:gridSpan w:val="2"/>
          </w:tcPr>
          <w:p w:rsidR="008C61CC" w:rsidRPr="00814F6A" w:rsidRDefault="008C61CC" w:rsidP="006B4123">
            <w:pPr>
              <w:rPr>
                <w:rFonts w:ascii="Century Gothic" w:hAnsi="Century Gothic" w:cstheme="minorHAnsi"/>
                <w:sz w:val="20"/>
                <w:szCs w:val="20"/>
                <w:lang w:val="en-US"/>
              </w:rPr>
            </w:pPr>
            <w:r w:rsidRPr="00814F6A">
              <w:rPr>
                <w:rFonts w:ascii="Century Gothic" w:hAnsi="Century Gothic" w:cstheme="minorHAnsi"/>
                <w:sz w:val="20"/>
                <w:szCs w:val="20"/>
                <w:lang w:val="en-US"/>
              </w:rPr>
              <w:t xml:space="preserve">Children </w:t>
            </w:r>
            <w:r>
              <w:rPr>
                <w:rFonts w:ascii="Century Gothic" w:hAnsi="Century Gothic" w:cstheme="minorHAnsi"/>
                <w:sz w:val="20"/>
                <w:szCs w:val="20"/>
                <w:lang w:val="en-US"/>
              </w:rPr>
              <w:t>begin to understand about sequencing events relating to different times, both in History and their lives, using language that relates to before and after.</w:t>
            </w:r>
          </w:p>
          <w:p w:rsidR="008C61CC" w:rsidRDefault="008C61CC" w:rsidP="006B4123">
            <w:pPr>
              <w:rPr>
                <w:rFonts w:ascii="Century Gothic" w:hAnsi="Century Gothic" w:cstheme="minorHAnsi"/>
                <w:sz w:val="20"/>
                <w:szCs w:val="20"/>
                <w:lang w:val="en-US"/>
              </w:rPr>
            </w:pPr>
          </w:p>
          <w:p w:rsidR="008C61CC" w:rsidRPr="00814F6A" w:rsidRDefault="008C61CC" w:rsidP="006B4123">
            <w:pPr>
              <w:rPr>
                <w:rFonts w:ascii="Century Gothic" w:hAnsi="Century Gothic" w:cstheme="minorHAnsi"/>
                <w:sz w:val="20"/>
                <w:szCs w:val="20"/>
                <w:lang w:val="en-US"/>
              </w:rPr>
            </w:pPr>
            <w:r w:rsidRPr="00814F6A">
              <w:rPr>
                <w:rFonts w:ascii="Century Gothic" w:hAnsi="Century Gothic" w:cstheme="minorHAnsi"/>
                <w:sz w:val="20"/>
                <w:szCs w:val="20"/>
                <w:lang w:val="en-US"/>
              </w:rPr>
              <w:t>Children can:</w:t>
            </w:r>
          </w:p>
          <w:p w:rsidR="008C61CC" w:rsidRDefault="008C61CC" w:rsidP="00D47163">
            <w:pPr>
              <w:pStyle w:val="ListParagraph"/>
              <w:numPr>
                <w:ilvl w:val="0"/>
                <w:numId w:val="3"/>
              </w:numPr>
              <w:rPr>
                <w:rFonts w:ascii="Century Gothic" w:hAnsi="Century Gothic" w:cstheme="minorHAnsi"/>
                <w:sz w:val="20"/>
                <w:szCs w:val="20"/>
                <w:lang w:val="en-US"/>
              </w:rPr>
            </w:pPr>
            <w:bookmarkStart w:id="0" w:name="a_use_software_to_record_sounds;"/>
            <w:bookmarkEnd w:id="0"/>
            <w:r>
              <w:rPr>
                <w:rFonts w:ascii="Century Gothic" w:hAnsi="Century Gothic" w:cstheme="minorHAnsi"/>
                <w:sz w:val="20"/>
                <w:szCs w:val="20"/>
                <w:lang w:val="en-US"/>
              </w:rPr>
              <w:t>Sequence events in their own life.</w:t>
            </w:r>
          </w:p>
          <w:p w:rsidR="008C61CC" w:rsidRDefault="008C61CC" w:rsidP="00D47163">
            <w:pPr>
              <w:pStyle w:val="ListParagraph"/>
              <w:numPr>
                <w:ilvl w:val="0"/>
                <w:numId w:val="3"/>
              </w:numPr>
              <w:rPr>
                <w:rFonts w:ascii="Century Gothic" w:hAnsi="Century Gothic" w:cstheme="minorHAnsi"/>
                <w:sz w:val="20"/>
                <w:szCs w:val="20"/>
                <w:lang w:val="en-US"/>
              </w:rPr>
            </w:pPr>
            <w:r>
              <w:rPr>
                <w:rFonts w:ascii="Century Gothic" w:hAnsi="Century Gothic" w:cstheme="minorHAnsi"/>
                <w:sz w:val="20"/>
                <w:szCs w:val="20"/>
                <w:lang w:val="en-US"/>
              </w:rPr>
              <w:t xml:space="preserve">Sequence events in periods of History such as the Great Fire of London, Toys: Old and New and The Titanic. </w:t>
            </w:r>
          </w:p>
          <w:p w:rsidR="008C61CC" w:rsidRPr="002A60CC" w:rsidRDefault="008C61CC" w:rsidP="002A60CC">
            <w:pPr>
              <w:pStyle w:val="ListParagraph"/>
              <w:numPr>
                <w:ilvl w:val="0"/>
                <w:numId w:val="3"/>
              </w:numPr>
              <w:rPr>
                <w:rFonts w:ascii="Century Gothic" w:hAnsi="Century Gothic" w:cs="Arial"/>
                <w:sz w:val="20"/>
                <w:szCs w:val="20"/>
              </w:rPr>
            </w:pPr>
            <w:r w:rsidRPr="002A60CC">
              <w:rPr>
                <w:rFonts w:ascii="Century Gothic" w:hAnsi="Century Gothic" w:cs="Arial"/>
                <w:sz w:val="20"/>
                <w:szCs w:val="20"/>
              </w:rPr>
              <w:t>Sequence   photographs etc. from different periods of    their life.</w:t>
            </w:r>
          </w:p>
          <w:p w:rsidR="008C61CC" w:rsidRPr="002A60CC" w:rsidRDefault="008C61CC" w:rsidP="002A60CC">
            <w:pPr>
              <w:pStyle w:val="ListParagraph"/>
              <w:numPr>
                <w:ilvl w:val="0"/>
                <w:numId w:val="3"/>
              </w:numPr>
              <w:rPr>
                <w:rFonts w:ascii="Arial" w:hAnsi="Arial" w:cs="Arial"/>
                <w:sz w:val="20"/>
                <w:szCs w:val="20"/>
              </w:rPr>
            </w:pPr>
            <w:r w:rsidRPr="002A60CC">
              <w:rPr>
                <w:rFonts w:ascii="Century Gothic" w:hAnsi="Century Gothic" w:cs="Arial"/>
                <w:sz w:val="20"/>
                <w:szCs w:val="20"/>
              </w:rPr>
              <w:t>Describe memories of key events in lives</w:t>
            </w:r>
            <w:r>
              <w:rPr>
                <w:rFonts w:ascii="Arial" w:hAnsi="Arial" w:cs="Arial"/>
                <w:sz w:val="20"/>
                <w:szCs w:val="20"/>
              </w:rPr>
              <w:t>.</w:t>
            </w:r>
          </w:p>
          <w:p w:rsidR="008C61CC" w:rsidRPr="00814F6A" w:rsidRDefault="008C61CC" w:rsidP="002A60CC">
            <w:pPr>
              <w:rPr>
                <w:rFonts w:ascii="Century Gothic" w:hAnsi="Century Gothic" w:cstheme="minorHAnsi"/>
                <w:sz w:val="20"/>
                <w:szCs w:val="20"/>
                <w:lang w:val="en-US"/>
              </w:rPr>
            </w:pPr>
          </w:p>
          <w:p w:rsidR="008C61CC" w:rsidRPr="00814F6A" w:rsidRDefault="008C61CC" w:rsidP="006B4123">
            <w:pPr>
              <w:rPr>
                <w:rFonts w:ascii="Arial Narrow" w:hAnsi="Arial Narrow"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 xml:space="preserve">before, after, timeline, old, new, ancient, modern, timeline, then, now. </w:t>
            </w:r>
          </w:p>
          <w:p w:rsidR="008C61CC" w:rsidRDefault="008C61CC" w:rsidP="006B4123">
            <w:pPr>
              <w:rPr>
                <w:rFonts w:ascii="Arial Narrow" w:hAnsi="Arial Narrow" w:cstheme="minorHAnsi"/>
                <w:sz w:val="20"/>
                <w:szCs w:val="20"/>
                <w:lang w:val="en-US"/>
              </w:rPr>
            </w:pPr>
          </w:p>
          <w:p w:rsidR="008C61CC" w:rsidRPr="00F84605" w:rsidRDefault="008C61CC" w:rsidP="002A60CC">
            <w:pPr>
              <w:widowControl w:val="0"/>
              <w:autoSpaceDE w:val="0"/>
              <w:autoSpaceDN w:val="0"/>
              <w:ind w:left="84"/>
              <w:jc w:val="center"/>
              <w:rPr>
                <w:rFonts w:ascii="Century Gothic" w:eastAsia="Roboto" w:hAnsi="Century Gothic" w:cs="Arial"/>
                <w:b/>
                <w:sz w:val="20"/>
                <w:szCs w:val="20"/>
                <w:lang w:val="en-US"/>
              </w:rPr>
            </w:pPr>
            <w:r w:rsidRPr="00F84605">
              <w:rPr>
                <w:rFonts w:ascii="Century Gothic" w:eastAsia="Roboto" w:hAnsi="Century Gothic" w:cs="Arial"/>
                <w:b/>
                <w:color w:val="1C1C1C"/>
                <w:sz w:val="20"/>
                <w:szCs w:val="20"/>
                <w:lang w:val="en-US"/>
              </w:rPr>
              <w:t xml:space="preserve">KS1 </w:t>
            </w:r>
            <w:r>
              <w:rPr>
                <w:rFonts w:ascii="Century Gothic" w:eastAsia="Roboto" w:hAnsi="Century Gothic" w:cs="Arial"/>
                <w:b/>
                <w:color w:val="1C1C1C"/>
                <w:sz w:val="20"/>
                <w:szCs w:val="20"/>
                <w:lang w:val="en-US"/>
              </w:rPr>
              <w:t>History</w:t>
            </w:r>
            <w:r w:rsidRPr="00F84605">
              <w:rPr>
                <w:rFonts w:ascii="Century Gothic" w:eastAsia="Roboto" w:hAnsi="Century Gothic" w:cs="Arial"/>
                <w:b/>
                <w:color w:val="1C1C1C"/>
                <w:sz w:val="20"/>
                <w:szCs w:val="20"/>
                <w:lang w:val="en-US"/>
              </w:rPr>
              <w:t xml:space="preserve"> National Curriculum</w:t>
            </w:r>
          </w:p>
          <w:p w:rsidR="008C61CC" w:rsidRPr="00814F6A" w:rsidRDefault="008C61CC" w:rsidP="006B4123">
            <w:pPr>
              <w:rPr>
                <w:rFonts w:ascii="Arial Narrow" w:hAnsi="Arial Narrow" w:cstheme="minorHAnsi"/>
                <w:sz w:val="20"/>
                <w:szCs w:val="20"/>
                <w:lang w:val="en-US"/>
              </w:rPr>
            </w:pPr>
          </w:p>
          <w:p w:rsidR="008C61CC" w:rsidRPr="002A60CC" w:rsidRDefault="008C61CC" w:rsidP="002A60CC">
            <w:pPr>
              <w:pStyle w:val="ListParagraph"/>
              <w:numPr>
                <w:ilvl w:val="0"/>
                <w:numId w:val="12"/>
              </w:numPr>
              <w:rPr>
                <w:rFonts w:ascii="Century Gothic" w:hAnsi="Century Gothic" w:cstheme="minorHAnsi"/>
                <w:sz w:val="18"/>
                <w:szCs w:val="20"/>
                <w:lang w:val="en-US"/>
              </w:rPr>
            </w:pPr>
            <w:r w:rsidRPr="002A60CC">
              <w:rPr>
                <w:rFonts w:ascii="Century Gothic" w:hAnsi="Century Gothic"/>
                <w:sz w:val="20"/>
              </w:rPr>
              <w:t>Events beyond living memory that are significant nationally or globally [for example, the Great Fire of London, the first aeroplane flight or events commemorated through festivals or anniversaries].</w:t>
            </w:r>
          </w:p>
          <w:p w:rsidR="008C61CC" w:rsidRPr="00814F6A" w:rsidRDefault="008C61CC" w:rsidP="006B4123">
            <w:pPr>
              <w:rPr>
                <w:rFonts w:ascii="Arial Narrow" w:hAnsi="Arial Narrow" w:cstheme="minorHAnsi"/>
                <w:sz w:val="20"/>
                <w:szCs w:val="20"/>
                <w:lang w:val="en-US"/>
              </w:rPr>
            </w:pPr>
          </w:p>
          <w:p w:rsidR="008C61CC" w:rsidRPr="00814F6A" w:rsidRDefault="008C61CC" w:rsidP="006B4123">
            <w:pPr>
              <w:rPr>
                <w:rFonts w:ascii="Arial Narrow" w:hAnsi="Arial Narrow" w:cstheme="minorHAnsi"/>
                <w:sz w:val="20"/>
                <w:szCs w:val="20"/>
                <w:lang w:val="en-US"/>
              </w:rPr>
            </w:pPr>
          </w:p>
          <w:p w:rsidR="008C61CC" w:rsidRPr="00814F6A" w:rsidRDefault="008C61CC" w:rsidP="006B4123">
            <w:pPr>
              <w:rPr>
                <w:rFonts w:ascii="Arial Narrow" w:hAnsi="Arial Narrow" w:cstheme="minorHAnsi"/>
                <w:sz w:val="20"/>
                <w:szCs w:val="20"/>
                <w:lang w:val="en-US"/>
              </w:rPr>
            </w:pPr>
          </w:p>
          <w:p w:rsidR="008C61CC" w:rsidRPr="00814F6A" w:rsidRDefault="008C61CC" w:rsidP="006B4123">
            <w:pPr>
              <w:rPr>
                <w:rFonts w:ascii="Arial Narrow" w:hAnsi="Arial Narrow" w:cstheme="minorHAnsi"/>
                <w:sz w:val="20"/>
                <w:szCs w:val="20"/>
                <w:lang w:val="en-US"/>
              </w:rPr>
            </w:pPr>
          </w:p>
          <w:p w:rsidR="008C61CC" w:rsidRPr="00814F6A" w:rsidRDefault="008C61CC" w:rsidP="006B4123">
            <w:pPr>
              <w:rPr>
                <w:rFonts w:ascii="Arial Narrow" w:hAnsi="Arial Narrow" w:cstheme="minorHAnsi"/>
                <w:sz w:val="20"/>
                <w:szCs w:val="20"/>
                <w:lang w:val="en-US"/>
              </w:rPr>
            </w:pPr>
          </w:p>
          <w:p w:rsidR="008C61CC" w:rsidRPr="00814F6A" w:rsidRDefault="008C61CC" w:rsidP="006B4123">
            <w:pPr>
              <w:rPr>
                <w:rFonts w:ascii="Arial Narrow" w:hAnsi="Arial Narrow" w:cstheme="minorHAnsi"/>
                <w:sz w:val="20"/>
                <w:szCs w:val="20"/>
                <w:lang w:val="en-US"/>
              </w:rPr>
            </w:pPr>
          </w:p>
          <w:p w:rsidR="008C61CC" w:rsidRPr="00814F6A" w:rsidRDefault="008C61CC" w:rsidP="006B4123">
            <w:pPr>
              <w:rPr>
                <w:rFonts w:ascii="Arial Narrow" w:hAnsi="Arial Narrow" w:cstheme="minorHAnsi"/>
                <w:sz w:val="20"/>
                <w:szCs w:val="20"/>
              </w:rPr>
            </w:pPr>
          </w:p>
        </w:tc>
        <w:tc>
          <w:tcPr>
            <w:tcW w:w="5670" w:type="dxa"/>
            <w:gridSpan w:val="2"/>
          </w:tcPr>
          <w:p w:rsidR="008C61CC" w:rsidRDefault="008C61CC" w:rsidP="006B4123">
            <w:pPr>
              <w:rPr>
                <w:rFonts w:ascii="Arial Narrow" w:hAnsi="Arial Narrow"/>
                <w:sz w:val="20"/>
                <w:szCs w:val="20"/>
                <w:lang w:val="en-US"/>
              </w:rPr>
            </w:pPr>
            <w:r w:rsidRPr="00181069">
              <w:rPr>
                <w:rFonts w:ascii="Century Gothic" w:hAnsi="Century Gothic"/>
                <w:sz w:val="20"/>
                <w:szCs w:val="20"/>
                <w:lang w:val="en-US"/>
              </w:rPr>
              <w:t xml:space="preserve">Children </w:t>
            </w:r>
            <w:r>
              <w:rPr>
                <w:rFonts w:ascii="Century Gothic" w:hAnsi="Century Gothic"/>
                <w:sz w:val="20"/>
                <w:szCs w:val="20"/>
                <w:lang w:val="en-US"/>
              </w:rPr>
              <w:t xml:space="preserve">continue to develop their understanding of sequencing and are able to place key events from several different time periods on a timeline using key vocabulary to describe events. </w:t>
            </w:r>
          </w:p>
          <w:p w:rsidR="008C61CC" w:rsidRPr="00814F6A" w:rsidRDefault="008C61CC" w:rsidP="006B4123">
            <w:pPr>
              <w:rPr>
                <w:rFonts w:ascii="Arial Narrow" w:hAnsi="Arial Narrow"/>
                <w:sz w:val="20"/>
                <w:szCs w:val="20"/>
                <w:lang w:val="en-US"/>
              </w:rPr>
            </w:pPr>
          </w:p>
          <w:p w:rsidR="008C61CC" w:rsidRPr="007D5171" w:rsidRDefault="008C61CC" w:rsidP="006B4123">
            <w:pPr>
              <w:rPr>
                <w:rFonts w:ascii="Century Gothic" w:hAnsi="Century Gothic"/>
                <w:sz w:val="20"/>
                <w:szCs w:val="20"/>
                <w:lang w:val="en-US"/>
              </w:rPr>
            </w:pPr>
            <w:r w:rsidRPr="007D5171">
              <w:rPr>
                <w:rFonts w:ascii="Century Gothic" w:hAnsi="Century Gothic"/>
                <w:sz w:val="20"/>
                <w:szCs w:val="20"/>
                <w:lang w:val="en-US"/>
              </w:rPr>
              <w:t>Children can:</w:t>
            </w:r>
          </w:p>
          <w:p w:rsidR="008C61CC" w:rsidRPr="007D5171" w:rsidRDefault="008C61CC" w:rsidP="007D5171">
            <w:pPr>
              <w:pStyle w:val="ListParagraph"/>
              <w:widowControl w:val="0"/>
              <w:numPr>
                <w:ilvl w:val="0"/>
                <w:numId w:val="14"/>
              </w:numPr>
              <w:tabs>
                <w:tab w:val="left" w:pos="466"/>
                <w:tab w:val="left" w:pos="467"/>
              </w:tabs>
              <w:autoSpaceDE w:val="0"/>
              <w:autoSpaceDN w:val="0"/>
              <w:ind w:right="162"/>
              <w:rPr>
                <w:rFonts w:ascii="Century Gothic" w:eastAsia="Verdana" w:hAnsi="Century Gothic" w:cs="Arial"/>
                <w:sz w:val="20"/>
                <w:szCs w:val="20"/>
                <w:lang w:val="en-US"/>
              </w:rPr>
            </w:pPr>
            <w:bookmarkStart w:id="1" w:name="a_use_software_to_record,_create_and_edi"/>
            <w:bookmarkEnd w:id="1"/>
            <w:r w:rsidRPr="007D5171">
              <w:rPr>
                <w:rFonts w:ascii="Century Gothic" w:eastAsia="Verdana" w:hAnsi="Century Gothic" w:cs="Arial"/>
                <w:sz w:val="20"/>
                <w:szCs w:val="20"/>
                <w:lang w:val="en-US"/>
              </w:rPr>
              <w:t xml:space="preserve"> Place</w:t>
            </w:r>
            <w:r w:rsidRPr="007D5171">
              <w:rPr>
                <w:rFonts w:ascii="Century Gothic" w:eastAsia="Verdana" w:hAnsi="Century Gothic" w:cs="Arial"/>
                <w:spacing w:val="-18"/>
                <w:sz w:val="20"/>
                <w:szCs w:val="20"/>
                <w:lang w:val="en-US"/>
              </w:rPr>
              <w:t xml:space="preserve"> </w:t>
            </w:r>
            <w:r w:rsidRPr="007D5171">
              <w:rPr>
                <w:rFonts w:ascii="Century Gothic" w:eastAsia="Verdana" w:hAnsi="Century Gothic" w:cs="Arial"/>
                <w:sz w:val="20"/>
                <w:szCs w:val="20"/>
                <w:lang w:val="en-US"/>
              </w:rPr>
              <w:t>the</w:t>
            </w:r>
            <w:r w:rsidRPr="007D5171">
              <w:rPr>
                <w:rFonts w:ascii="Century Gothic" w:eastAsia="Verdana" w:hAnsi="Century Gothic" w:cs="Arial"/>
                <w:spacing w:val="-17"/>
                <w:sz w:val="20"/>
                <w:szCs w:val="20"/>
                <w:lang w:val="en-US"/>
              </w:rPr>
              <w:t xml:space="preserve"> </w:t>
            </w:r>
            <w:r w:rsidRPr="007D5171">
              <w:rPr>
                <w:rFonts w:ascii="Century Gothic" w:eastAsia="Verdana" w:hAnsi="Century Gothic" w:cs="Arial"/>
                <w:sz w:val="20"/>
                <w:szCs w:val="20"/>
                <w:lang w:val="en-US"/>
              </w:rPr>
              <w:t>time</w:t>
            </w:r>
            <w:r w:rsidRPr="007D5171">
              <w:rPr>
                <w:rFonts w:ascii="Century Gothic" w:eastAsia="Verdana" w:hAnsi="Century Gothic" w:cs="Arial"/>
                <w:spacing w:val="-17"/>
                <w:sz w:val="20"/>
                <w:szCs w:val="20"/>
                <w:lang w:val="en-US"/>
              </w:rPr>
              <w:t xml:space="preserve"> </w:t>
            </w:r>
            <w:r w:rsidRPr="007D5171">
              <w:rPr>
                <w:rFonts w:ascii="Century Gothic" w:eastAsia="Verdana" w:hAnsi="Century Gothic" w:cs="Arial"/>
                <w:sz w:val="20"/>
                <w:szCs w:val="20"/>
                <w:lang w:val="en-US"/>
              </w:rPr>
              <w:t>studied</w:t>
            </w:r>
            <w:r w:rsidRPr="007D5171">
              <w:rPr>
                <w:rFonts w:ascii="Century Gothic" w:eastAsia="Verdana" w:hAnsi="Century Gothic" w:cs="Arial"/>
                <w:spacing w:val="-19"/>
                <w:sz w:val="20"/>
                <w:szCs w:val="20"/>
                <w:lang w:val="en-US"/>
              </w:rPr>
              <w:t xml:space="preserve"> </w:t>
            </w:r>
            <w:r w:rsidRPr="007D5171">
              <w:rPr>
                <w:rFonts w:ascii="Century Gothic" w:eastAsia="Verdana" w:hAnsi="Century Gothic" w:cs="Arial"/>
                <w:sz w:val="20"/>
                <w:szCs w:val="20"/>
                <w:lang w:val="en-US"/>
              </w:rPr>
              <w:t>on</w:t>
            </w:r>
            <w:r w:rsidRPr="007D5171">
              <w:rPr>
                <w:rFonts w:ascii="Century Gothic" w:eastAsia="Verdana" w:hAnsi="Century Gothic" w:cs="Arial"/>
                <w:spacing w:val="-16"/>
                <w:sz w:val="20"/>
                <w:szCs w:val="20"/>
                <w:lang w:val="en-US"/>
              </w:rPr>
              <w:t xml:space="preserve"> </w:t>
            </w:r>
            <w:r w:rsidRPr="007D5171">
              <w:rPr>
                <w:rFonts w:ascii="Century Gothic" w:eastAsia="Verdana" w:hAnsi="Century Gothic" w:cs="Arial"/>
                <w:sz w:val="20"/>
                <w:szCs w:val="20"/>
                <w:lang w:val="en-US"/>
              </w:rPr>
              <w:t>a</w:t>
            </w:r>
            <w:r w:rsidRPr="007D5171">
              <w:rPr>
                <w:rFonts w:ascii="Century Gothic" w:eastAsia="Verdana" w:hAnsi="Century Gothic" w:cs="Arial"/>
                <w:spacing w:val="-20"/>
                <w:sz w:val="20"/>
                <w:szCs w:val="20"/>
                <w:lang w:val="en-US"/>
              </w:rPr>
              <w:t xml:space="preserve"> t</w:t>
            </w:r>
            <w:r w:rsidRPr="007D5171">
              <w:rPr>
                <w:rFonts w:ascii="Century Gothic" w:eastAsia="Verdana" w:hAnsi="Century Gothic" w:cs="Arial"/>
                <w:sz w:val="20"/>
                <w:szCs w:val="20"/>
                <w:lang w:val="en-US"/>
              </w:rPr>
              <w:t>ime line</w:t>
            </w:r>
            <w:r>
              <w:rPr>
                <w:rFonts w:ascii="Century Gothic" w:eastAsia="Verdana" w:hAnsi="Century Gothic" w:cs="Arial"/>
                <w:sz w:val="20"/>
                <w:szCs w:val="20"/>
                <w:lang w:val="en-US"/>
              </w:rPr>
              <w:t xml:space="preserve">, such as Roman Britain, The Greeks, The </w:t>
            </w:r>
            <w:proofErr w:type="gramStart"/>
            <w:r>
              <w:rPr>
                <w:rFonts w:ascii="Century Gothic" w:eastAsia="Verdana" w:hAnsi="Century Gothic" w:cs="Arial"/>
                <w:sz w:val="20"/>
                <w:szCs w:val="20"/>
                <w:lang w:val="en-US"/>
              </w:rPr>
              <w:t>stone age</w:t>
            </w:r>
            <w:proofErr w:type="gramEnd"/>
            <w:r>
              <w:rPr>
                <w:rFonts w:ascii="Century Gothic" w:eastAsia="Verdana" w:hAnsi="Century Gothic" w:cs="Arial"/>
                <w:sz w:val="20"/>
                <w:szCs w:val="20"/>
                <w:lang w:val="en-US"/>
              </w:rPr>
              <w:t xml:space="preserve">, invaders and settlers, World War Two. </w:t>
            </w:r>
          </w:p>
          <w:p w:rsidR="008C61CC" w:rsidRPr="007D5171" w:rsidRDefault="008C61CC" w:rsidP="007D5171">
            <w:pPr>
              <w:pStyle w:val="ListParagraph"/>
              <w:widowControl w:val="0"/>
              <w:numPr>
                <w:ilvl w:val="0"/>
                <w:numId w:val="14"/>
              </w:numPr>
              <w:tabs>
                <w:tab w:val="left" w:pos="466"/>
              </w:tabs>
              <w:autoSpaceDE w:val="0"/>
              <w:autoSpaceDN w:val="0"/>
              <w:spacing w:line="242" w:lineRule="auto"/>
              <w:rPr>
                <w:rFonts w:ascii="Century Gothic" w:eastAsia="Verdana" w:hAnsi="Century Gothic" w:cs="Arial"/>
                <w:sz w:val="20"/>
                <w:szCs w:val="20"/>
                <w:lang w:val="en-US"/>
              </w:rPr>
            </w:pPr>
            <w:r w:rsidRPr="007D5171">
              <w:rPr>
                <w:rFonts w:ascii="Century Gothic" w:eastAsia="Verdana" w:hAnsi="Century Gothic" w:cs="Arial"/>
                <w:sz w:val="20"/>
                <w:szCs w:val="20"/>
                <w:lang w:val="en-US"/>
              </w:rPr>
              <w:t xml:space="preserve"> Use</w:t>
            </w:r>
            <w:r w:rsidRPr="007D5171">
              <w:rPr>
                <w:rFonts w:ascii="Century Gothic" w:eastAsia="Verdana" w:hAnsi="Century Gothic" w:cs="Arial"/>
                <w:spacing w:val="-27"/>
                <w:sz w:val="20"/>
                <w:szCs w:val="20"/>
                <w:lang w:val="en-US"/>
              </w:rPr>
              <w:t xml:space="preserve"> </w:t>
            </w:r>
            <w:r w:rsidRPr="007D5171">
              <w:rPr>
                <w:rFonts w:ascii="Century Gothic" w:eastAsia="Verdana" w:hAnsi="Century Gothic" w:cs="Arial"/>
                <w:sz w:val="20"/>
                <w:szCs w:val="20"/>
                <w:lang w:val="en-US"/>
              </w:rPr>
              <w:t>dates</w:t>
            </w:r>
            <w:r w:rsidRPr="007D5171">
              <w:rPr>
                <w:rFonts w:ascii="Century Gothic" w:eastAsia="Verdana" w:hAnsi="Century Gothic" w:cs="Arial"/>
                <w:spacing w:val="-27"/>
                <w:sz w:val="20"/>
                <w:szCs w:val="20"/>
                <w:lang w:val="en-US"/>
              </w:rPr>
              <w:t xml:space="preserve"> </w:t>
            </w:r>
            <w:proofErr w:type="gramStart"/>
            <w:r w:rsidRPr="007D5171">
              <w:rPr>
                <w:rFonts w:ascii="Century Gothic" w:eastAsia="Verdana" w:hAnsi="Century Gothic" w:cs="Arial"/>
                <w:sz w:val="20"/>
                <w:szCs w:val="20"/>
                <w:lang w:val="en-US"/>
              </w:rPr>
              <w:t xml:space="preserve">and </w:t>
            </w:r>
            <w:r w:rsidRPr="007D5171">
              <w:rPr>
                <w:rFonts w:ascii="Century Gothic" w:eastAsia="Verdana" w:hAnsi="Century Gothic" w:cs="Arial"/>
                <w:spacing w:val="-27"/>
                <w:sz w:val="20"/>
                <w:szCs w:val="20"/>
                <w:lang w:val="en-US"/>
              </w:rPr>
              <w:t xml:space="preserve"> </w:t>
            </w:r>
            <w:r w:rsidRPr="007D5171">
              <w:rPr>
                <w:rFonts w:ascii="Century Gothic" w:eastAsia="Verdana" w:hAnsi="Century Gothic" w:cs="Arial"/>
                <w:sz w:val="20"/>
                <w:szCs w:val="20"/>
                <w:lang w:val="en-US"/>
              </w:rPr>
              <w:t>terms</w:t>
            </w:r>
            <w:proofErr w:type="gramEnd"/>
            <w:r w:rsidRPr="007D5171">
              <w:rPr>
                <w:rFonts w:ascii="Century Gothic" w:eastAsia="Verdana" w:hAnsi="Century Gothic" w:cs="Arial"/>
                <w:sz w:val="20"/>
                <w:szCs w:val="20"/>
                <w:lang w:val="en-US"/>
              </w:rPr>
              <w:t xml:space="preserve"> related</w:t>
            </w:r>
            <w:r w:rsidRPr="007D5171">
              <w:rPr>
                <w:rFonts w:ascii="Century Gothic" w:eastAsia="Verdana" w:hAnsi="Century Gothic" w:cs="Arial"/>
                <w:spacing w:val="-28"/>
                <w:sz w:val="20"/>
                <w:szCs w:val="20"/>
                <w:lang w:val="en-US"/>
              </w:rPr>
              <w:t xml:space="preserve"> </w:t>
            </w:r>
            <w:r w:rsidRPr="007D5171">
              <w:rPr>
                <w:rFonts w:ascii="Century Gothic" w:eastAsia="Verdana" w:hAnsi="Century Gothic" w:cs="Arial"/>
                <w:sz w:val="20"/>
                <w:szCs w:val="20"/>
                <w:lang w:val="en-US"/>
              </w:rPr>
              <w:t>to the study unit and passing of time.</w:t>
            </w:r>
          </w:p>
          <w:p w:rsidR="008C61CC" w:rsidRPr="007D5171" w:rsidRDefault="008C61CC" w:rsidP="007D5171">
            <w:pPr>
              <w:pStyle w:val="ListParagraph"/>
              <w:numPr>
                <w:ilvl w:val="0"/>
                <w:numId w:val="14"/>
              </w:numPr>
              <w:rPr>
                <w:rFonts w:ascii="Century Gothic" w:eastAsiaTheme="minorEastAsia" w:hAnsi="Century Gothic" w:cs="Arial"/>
                <w:sz w:val="20"/>
                <w:szCs w:val="20"/>
              </w:rPr>
            </w:pPr>
            <w:proofErr w:type="gramStart"/>
            <w:r w:rsidRPr="007D5171">
              <w:rPr>
                <w:rFonts w:ascii="Century Gothic" w:eastAsiaTheme="minorEastAsia" w:hAnsi="Century Gothic" w:cs="Arial"/>
                <w:sz w:val="20"/>
                <w:szCs w:val="20"/>
              </w:rPr>
              <w:t xml:space="preserve">Use </w:t>
            </w:r>
            <w:r w:rsidRPr="007D5171">
              <w:rPr>
                <w:rFonts w:ascii="Century Gothic" w:eastAsiaTheme="minorEastAsia" w:hAnsi="Century Gothic" w:cs="Arial"/>
                <w:spacing w:val="-32"/>
                <w:sz w:val="20"/>
                <w:szCs w:val="20"/>
              </w:rPr>
              <w:t xml:space="preserve"> </w:t>
            </w:r>
            <w:r w:rsidRPr="007D5171">
              <w:rPr>
                <w:rFonts w:ascii="Century Gothic" w:eastAsiaTheme="minorEastAsia" w:hAnsi="Century Gothic" w:cs="Arial"/>
                <w:sz w:val="20"/>
                <w:szCs w:val="20"/>
              </w:rPr>
              <w:t>terms</w:t>
            </w:r>
            <w:proofErr w:type="gramEnd"/>
            <w:r w:rsidRPr="007D5171">
              <w:rPr>
                <w:rFonts w:ascii="Century Gothic" w:eastAsiaTheme="minorEastAsia" w:hAnsi="Century Gothic" w:cs="Arial"/>
                <w:sz w:val="20"/>
                <w:szCs w:val="20"/>
              </w:rPr>
              <w:t xml:space="preserve"> </w:t>
            </w:r>
            <w:r w:rsidRPr="007D5171">
              <w:rPr>
                <w:rFonts w:ascii="Century Gothic" w:eastAsiaTheme="minorEastAsia" w:hAnsi="Century Gothic" w:cs="Arial"/>
                <w:spacing w:val="-32"/>
                <w:sz w:val="20"/>
                <w:szCs w:val="20"/>
              </w:rPr>
              <w:t xml:space="preserve"> </w:t>
            </w:r>
            <w:r w:rsidRPr="007D5171">
              <w:rPr>
                <w:rFonts w:ascii="Century Gothic" w:eastAsiaTheme="minorEastAsia" w:hAnsi="Century Gothic" w:cs="Arial"/>
                <w:sz w:val="20"/>
                <w:szCs w:val="20"/>
              </w:rPr>
              <w:t>related</w:t>
            </w:r>
            <w:r w:rsidRPr="007D5171">
              <w:rPr>
                <w:rFonts w:ascii="Century Gothic" w:eastAsiaTheme="minorEastAsia" w:hAnsi="Century Gothic" w:cs="Arial"/>
                <w:spacing w:val="-32"/>
                <w:sz w:val="20"/>
                <w:szCs w:val="20"/>
              </w:rPr>
              <w:t xml:space="preserve">  </w:t>
            </w:r>
            <w:r w:rsidRPr="007D5171">
              <w:rPr>
                <w:rFonts w:ascii="Century Gothic" w:eastAsiaTheme="minorEastAsia" w:hAnsi="Century Gothic" w:cs="Arial"/>
                <w:sz w:val="20"/>
                <w:szCs w:val="20"/>
              </w:rPr>
              <w:t>to</w:t>
            </w:r>
            <w:r w:rsidRPr="007D5171">
              <w:rPr>
                <w:rFonts w:ascii="Century Gothic" w:eastAsiaTheme="minorEastAsia" w:hAnsi="Century Gothic" w:cs="Arial"/>
                <w:spacing w:val="-33"/>
                <w:sz w:val="20"/>
                <w:szCs w:val="20"/>
              </w:rPr>
              <w:t xml:space="preserve"> </w:t>
            </w:r>
            <w:r w:rsidRPr="007D5171">
              <w:rPr>
                <w:rFonts w:ascii="Century Gothic" w:eastAsiaTheme="minorEastAsia" w:hAnsi="Century Gothic" w:cs="Arial"/>
                <w:sz w:val="20"/>
                <w:szCs w:val="20"/>
              </w:rPr>
              <w:t>the</w:t>
            </w:r>
            <w:r w:rsidRPr="007D5171">
              <w:rPr>
                <w:rFonts w:ascii="Century Gothic" w:eastAsiaTheme="minorEastAsia" w:hAnsi="Century Gothic" w:cs="Arial"/>
                <w:spacing w:val="-31"/>
                <w:sz w:val="20"/>
                <w:szCs w:val="20"/>
              </w:rPr>
              <w:t xml:space="preserve"> </w:t>
            </w:r>
            <w:r w:rsidRPr="007D5171">
              <w:rPr>
                <w:rFonts w:ascii="Century Gothic" w:eastAsiaTheme="minorEastAsia" w:hAnsi="Century Gothic" w:cs="Arial"/>
                <w:sz w:val="20"/>
                <w:szCs w:val="20"/>
              </w:rPr>
              <w:t>period and</w:t>
            </w:r>
            <w:r w:rsidRPr="007D5171">
              <w:rPr>
                <w:rFonts w:ascii="Century Gothic" w:eastAsiaTheme="minorEastAsia" w:hAnsi="Century Gothic" w:cs="Arial"/>
                <w:spacing w:val="-14"/>
                <w:sz w:val="20"/>
                <w:szCs w:val="20"/>
              </w:rPr>
              <w:t xml:space="preserve"> </w:t>
            </w:r>
            <w:r w:rsidRPr="007D5171">
              <w:rPr>
                <w:rFonts w:ascii="Century Gothic" w:eastAsiaTheme="minorEastAsia" w:hAnsi="Century Gothic" w:cs="Arial"/>
                <w:sz w:val="20"/>
                <w:szCs w:val="20"/>
              </w:rPr>
              <w:t>begin</w:t>
            </w:r>
            <w:r w:rsidRPr="007D5171">
              <w:rPr>
                <w:rFonts w:ascii="Century Gothic" w:eastAsiaTheme="minorEastAsia" w:hAnsi="Century Gothic" w:cs="Arial"/>
                <w:spacing w:val="-12"/>
                <w:sz w:val="20"/>
                <w:szCs w:val="20"/>
              </w:rPr>
              <w:t xml:space="preserve"> </w:t>
            </w:r>
            <w:r w:rsidRPr="007D5171">
              <w:rPr>
                <w:rFonts w:ascii="Century Gothic" w:eastAsiaTheme="minorEastAsia" w:hAnsi="Century Gothic" w:cs="Arial"/>
                <w:sz w:val="20"/>
                <w:szCs w:val="20"/>
              </w:rPr>
              <w:t>to</w:t>
            </w:r>
            <w:r w:rsidRPr="007D5171">
              <w:rPr>
                <w:rFonts w:ascii="Century Gothic" w:eastAsiaTheme="minorEastAsia" w:hAnsi="Century Gothic" w:cs="Arial"/>
                <w:spacing w:val="-13"/>
                <w:sz w:val="20"/>
                <w:szCs w:val="20"/>
              </w:rPr>
              <w:t xml:space="preserve"> </w:t>
            </w:r>
            <w:r w:rsidRPr="007D5171">
              <w:rPr>
                <w:rFonts w:ascii="Century Gothic" w:eastAsiaTheme="minorEastAsia" w:hAnsi="Century Gothic" w:cs="Arial"/>
                <w:sz w:val="20"/>
                <w:szCs w:val="20"/>
              </w:rPr>
              <w:t>date</w:t>
            </w:r>
            <w:r w:rsidRPr="007D5171">
              <w:rPr>
                <w:rFonts w:ascii="Century Gothic" w:eastAsiaTheme="minorEastAsia" w:hAnsi="Century Gothic" w:cs="Arial"/>
                <w:spacing w:val="-13"/>
                <w:sz w:val="20"/>
                <w:szCs w:val="20"/>
              </w:rPr>
              <w:t xml:space="preserve"> </w:t>
            </w:r>
            <w:r w:rsidRPr="007D5171">
              <w:rPr>
                <w:rFonts w:ascii="Century Gothic" w:eastAsiaTheme="minorEastAsia" w:hAnsi="Century Gothic" w:cs="Arial"/>
                <w:sz w:val="20"/>
                <w:szCs w:val="20"/>
              </w:rPr>
              <w:t>events.</w:t>
            </w:r>
          </w:p>
          <w:p w:rsidR="008C61CC" w:rsidRPr="007D5171" w:rsidRDefault="008C61CC" w:rsidP="007D5171">
            <w:pPr>
              <w:pStyle w:val="ListParagraph"/>
              <w:numPr>
                <w:ilvl w:val="0"/>
                <w:numId w:val="14"/>
              </w:numPr>
              <w:rPr>
                <w:rFonts w:ascii="Century Gothic" w:hAnsi="Century Gothic"/>
                <w:sz w:val="20"/>
                <w:szCs w:val="20"/>
                <w:lang w:val="en-US"/>
              </w:rPr>
            </w:pPr>
            <w:r w:rsidRPr="007D5171">
              <w:rPr>
                <w:rFonts w:ascii="Century Gothic" w:eastAsiaTheme="minorEastAsia" w:hAnsi="Century Gothic" w:cs="Arial"/>
                <w:sz w:val="20"/>
                <w:szCs w:val="20"/>
              </w:rPr>
              <w:t xml:space="preserve">Understand </w:t>
            </w:r>
            <w:r w:rsidRPr="007D5171">
              <w:rPr>
                <w:rFonts w:ascii="Century Gothic" w:eastAsiaTheme="minorEastAsia" w:hAnsi="Century Gothic" w:cs="Arial"/>
                <w:spacing w:val="-44"/>
                <w:sz w:val="20"/>
                <w:szCs w:val="20"/>
              </w:rPr>
              <w:t xml:space="preserve">  </w:t>
            </w:r>
            <w:proofErr w:type="gramStart"/>
            <w:r w:rsidRPr="007D5171">
              <w:rPr>
                <w:rFonts w:ascii="Century Gothic" w:eastAsiaTheme="minorEastAsia" w:hAnsi="Century Gothic" w:cs="Arial"/>
                <w:sz w:val="20"/>
                <w:szCs w:val="20"/>
              </w:rPr>
              <w:t xml:space="preserve">more </w:t>
            </w:r>
            <w:r w:rsidRPr="007D5171">
              <w:rPr>
                <w:rFonts w:ascii="Century Gothic" w:eastAsiaTheme="minorEastAsia" w:hAnsi="Century Gothic" w:cs="Arial"/>
                <w:spacing w:val="-43"/>
                <w:sz w:val="20"/>
                <w:szCs w:val="20"/>
              </w:rPr>
              <w:t xml:space="preserve"> </w:t>
            </w:r>
            <w:r w:rsidRPr="007D5171">
              <w:rPr>
                <w:rFonts w:ascii="Century Gothic" w:eastAsiaTheme="minorEastAsia" w:hAnsi="Century Gothic" w:cs="Arial"/>
                <w:sz w:val="20"/>
                <w:szCs w:val="20"/>
              </w:rPr>
              <w:t>complex</w:t>
            </w:r>
            <w:proofErr w:type="gramEnd"/>
            <w:r>
              <w:rPr>
                <w:rFonts w:ascii="Century Gothic" w:eastAsiaTheme="minorEastAsia" w:hAnsi="Century Gothic" w:cs="Arial"/>
                <w:spacing w:val="-44"/>
                <w:sz w:val="20"/>
                <w:szCs w:val="20"/>
              </w:rPr>
              <w:t xml:space="preserve">       </w:t>
            </w:r>
            <w:r w:rsidRPr="007D5171">
              <w:rPr>
                <w:rFonts w:ascii="Century Gothic" w:eastAsiaTheme="minorEastAsia" w:hAnsi="Century Gothic" w:cs="Arial"/>
                <w:sz w:val="20"/>
                <w:szCs w:val="20"/>
              </w:rPr>
              <w:t>terms e</w:t>
            </w:r>
            <w:r>
              <w:rPr>
                <w:rFonts w:ascii="Century Gothic" w:eastAsiaTheme="minorEastAsia" w:hAnsi="Century Gothic" w:cs="Arial"/>
                <w:sz w:val="20"/>
                <w:szCs w:val="20"/>
              </w:rPr>
              <w:t>.</w:t>
            </w:r>
            <w:r w:rsidRPr="007D5171">
              <w:rPr>
                <w:rFonts w:ascii="Century Gothic" w:eastAsiaTheme="minorEastAsia" w:hAnsi="Century Gothic" w:cs="Arial"/>
                <w:sz w:val="20"/>
                <w:szCs w:val="20"/>
              </w:rPr>
              <w:t>g</w:t>
            </w:r>
            <w:r>
              <w:rPr>
                <w:rFonts w:ascii="Century Gothic" w:eastAsiaTheme="minorEastAsia" w:hAnsi="Century Gothic" w:cs="Arial"/>
                <w:sz w:val="20"/>
                <w:szCs w:val="20"/>
              </w:rPr>
              <w:t>.</w:t>
            </w:r>
            <w:r w:rsidRPr="007D5171">
              <w:rPr>
                <w:rFonts w:ascii="Century Gothic" w:eastAsiaTheme="minorEastAsia" w:hAnsi="Century Gothic" w:cs="Arial"/>
                <w:spacing w:val="-15"/>
                <w:sz w:val="20"/>
                <w:szCs w:val="20"/>
              </w:rPr>
              <w:t xml:space="preserve"> </w:t>
            </w:r>
            <w:r w:rsidRPr="007D5171">
              <w:rPr>
                <w:rFonts w:ascii="Century Gothic" w:eastAsiaTheme="minorEastAsia" w:hAnsi="Century Gothic" w:cs="Arial"/>
                <w:sz w:val="20"/>
                <w:szCs w:val="20"/>
              </w:rPr>
              <w:t>BC/AD and BCE/CE.</w:t>
            </w:r>
          </w:p>
          <w:p w:rsidR="008C61CC" w:rsidRDefault="008C61CC" w:rsidP="007D5171">
            <w:pPr>
              <w:rPr>
                <w:rFonts w:ascii="Century Gothic" w:hAnsi="Century Gothic"/>
                <w:sz w:val="20"/>
                <w:szCs w:val="20"/>
                <w:lang w:val="en-US"/>
              </w:rPr>
            </w:pPr>
          </w:p>
          <w:p w:rsidR="008C61CC" w:rsidRDefault="008C61CC" w:rsidP="007D5171">
            <w:pPr>
              <w:rPr>
                <w:rFonts w:ascii="Century Gothic" w:hAnsi="Century Gothic"/>
                <w:sz w:val="20"/>
                <w:szCs w:val="20"/>
                <w:lang w:val="en-US"/>
              </w:rPr>
            </w:pPr>
          </w:p>
          <w:p w:rsidR="008C61CC" w:rsidRPr="00814F6A" w:rsidRDefault="008C61CC" w:rsidP="006B4123">
            <w:pPr>
              <w:rPr>
                <w:rFonts w:ascii="Arial Narrow" w:hAnsi="Arial Narrow"/>
                <w:sz w:val="20"/>
                <w:szCs w:val="20"/>
                <w:lang w:val="en-US"/>
              </w:rPr>
            </w:pPr>
            <w:r>
              <w:rPr>
                <w:rFonts w:ascii="Century Gothic" w:hAnsi="Century Gothic"/>
                <w:sz w:val="20"/>
                <w:szCs w:val="20"/>
                <w:lang w:val="en-US"/>
              </w:rPr>
              <w:t>U</w:t>
            </w:r>
            <w:r w:rsidRPr="00814F6A">
              <w:rPr>
                <w:rFonts w:ascii="Century Gothic" w:hAnsi="Century Gothic"/>
                <w:sz w:val="20"/>
                <w:szCs w:val="20"/>
                <w:lang w:val="en-US"/>
              </w:rPr>
              <w:t xml:space="preserve">se key vocabulary to demonstrate knowledge and understanding in this strand: </w:t>
            </w:r>
            <w:r>
              <w:rPr>
                <w:rFonts w:ascii="Century Gothic" w:hAnsi="Century Gothic"/>
                <w:sz w:val="20"/>
                <w:szCs w:val="20"/>
                <w:lang w:val="en-US"/>
              </w:rPr>
              <w:t xml:space="preserve">past, present, ancient, modern, invasion, war, society, timeline. </w:t>
            </w:r>
          </w:p>
          <w:p w:rsidR="008C61CC" w:rsidRPr="00814F6A" w:rsidRDefault="008C61CC" w:rsidP="006B4123">
            <w:pPr>
              <w:rPr>
                <w:rFonts w:ascii="Arial Narrow" w:hAnsi="Arial Narrow"/>
                <w:sz w:val="20"/>
                <w:szCs w:val="20"/>
                <w:lang w:val="en-US"/>
              </w:rPr>
            </w:pPr>
          </w:p>
          <w:p w:rsidR="008C61CC" w:rsidRPr="00814F6A" w:rsidRDefault="008C61CC" w:rsidP="006B4123">
            <w:pPr>
              <w:rPr>
                <w:rFonts w:ascii="Arial Narrow" w:hAnsi="Arial Narrow"/>
                <w:sz w:val="20"/>
                <w:szCs w:val="20"/>
                <w:lang w:val="en-US"/>
              </w:rPr>
            </w:pPr>
          </w:p>
          <w:p w:rsidR="008C61CC" w:rsidRPr="00814F6A" w:rsidRDefault="008C61CC" w:rsidP="006B4123">
            <w:pPr>
              <w:rPr>
                <w:rFonts w:ascii="Arial Narrow" w:hAnsi="Arial Narrow"/>
                <w:sz w:val="20"/>
                <w:szCs w:val="20"/>
                <w:lang w:val="en-US"/>
              </w:rPr>
            </w:pPr>
          </w:p>
          <w:p w:rsidR="008C61CC" w:rsidRPr="00F84605" w:rsidRDefault="008C61CC" w:rsidP="008E2E70">
            <w:pPr>
              <w:widowControl w:val="0"/>
              <w:autoSpaceDE w:val="0"/>
              <w:autoSpaceDN w:val="0"/>
              <w:jc w:val="center"/>
              <w:rPr>
                <w:rFonts w:ascii="Century Gothic" w:eastAsia="Roboto" w:hAnsi="Century Gothic" w:cs="Arial"/>
                <w:b/>
                <w:sz w:val="20"/>
                <w:szCs w:val="20"/>
                <w:lang w:val="en-US"/>
              </w:rPr>
            </w:pPr>
            <w:r>
              <w:rPr>
                <w:rFonts w:ascii="Century Gothic" w:eastAsia="Roboto" w:hAnsi="Century Gothic" w:cs="Arial"/>
                <w:b/>
                <w:color w:val="1C1C1C"/>
                <w:sz w:val="20"/>
                <w:szCs w:val="20"/>
                <w:lang w:val="en-US"/>
              </w:rPr>
              <w:t>KS2 History</w:t>
            </w:r>
            <w:r w:rsidRPr="00F84605">
              <w:rPr>
                <w:rFonts w:ascii="Century Gothic" w:eastAsia="Roboto" w:hAnsi="Century Gothic" w:cs="Arial"/>
                <w:b/>
                <w:color w:val="1C1C1C"/>
                <w:sz w:val="20"/>
                <w:szCs w:val="20"/>
                <w:lang w:val="en-US"/>
              </w:rPr>
              <w:t xml:space="preserve"> National Curriculum</w:t>
            </w:r>
          </w:p>
          <w:p w:rsidR="008C61CC" w:rsidRDefault="008C61CC" w:rsidP="006B4123">
            <w:pPr>
              <w:rPr>
                <w:rFonts w:ascii="Arial Narrow" w:hAnsi="Arial Narrow"/>
                <w:sz w:val="20"/>
                <w:szCs w:val="20"/>
                <w:lang w:val="en-US"/>
              </w:rPr>
            </w:pPr>
          </w:p>
          <w:p w:rsidR="008C61CC" w:rsidRPr="007746BC" w:rsidRDefault="008C61CC" w:rsidP="008E2E70">
            <w:pPr>
              <w:pStyle w:val="ListParagraph"/>
              <w:numPr>
                <w:ilvl w:val="0"/>
                <w:numId w:val="15"/>
              </w:numPr>
              <w:rPr>
                <w:rFonts w:ascii="Century Gothic" w:hAnsi="Century Gothic"/>
                <w:sz w:val="18"/>
                <w:szCs w:val="20"/>
                <w:lang w:val="en-US"/>
              </w:rPr>
            </w:pPr>
            <w:r w:rsidRPr="007746BC">
              <w:rPr>
                <w:rFonts w:ascii="Century Gothic" w:hAnsi="Century Gothic"/>
                <w:sz w:val="20"/>
              </w:rPr>
              <w:t>Changes in Britain from the Stone Age to the Iron Age.</w:t>
            </w:r>
          </w:p>
          <w:p w:rsidR="008C61CC" w:rsidRPr="007746BC" w:rsidRDefault="008C61CC" w:rsidP="008E2E70">
            <w:pPr>
              <w:pStyle w:val="ListParagraph"/>
              <w:numPr>
                <w:ilvl w:val="0"/>
                <w:numId w:val="15"/>
              </w:numPr>
              <w:rPr>
                <w:rFonts w:ascii="Century Gothic" w:hAnsi="Century Gothic"/>
                <w:sz w:val="18"/>
                <w:szCs w:val="20"/>
                <w:lang w:val="en-US"/>
              </w:rPr>
            </w:pPr>
            <w:r w:rsidRPr="007746BC">
              <w:rPr>
                <w:rFonts w:ascii="Century Gothic" w:hAnsi="Century Gothic"/>
                <w:sz w:val="20"/>
              </w:rPr>
              <w:t>The Roman Empire and its impact on Britain.</w:t>
            </w:r>
          </w:p>
          <w:p w:rsidR="008C61CC" w:rsidRPr="007746BC" w:rsidRDefault="008C61CC" w:rsidP="008E2E70">
            <w:pPr>
              <w:pStyle w:val="ListParagraph"/>
              <w:numPr>
                <w:ilvl w:val="0"/>
                <w:numId w:val="15"/>
              </w:numPr>
              <w:rPr>
                <w:rFonts w:ascii="Century Gothic" w:hAnsi="Century Gothic"/>
                <w:sz w:val="18"/>
                <w:szCs w:val="20"/>
                <w:lang w:val="en-US"/>
              </w:rPr>
            </w:pPr>
            <w:r w:rsidRPr="007746BC">
              <w:rPr>
                <w:rFonts w:ascii="Century Gothic" w:hAnsi="Century Gothic"/>
                <w:sz w:val="20"/>
              </w:rPr>
              <w:t>Britain’s settlement by Anglo-Saxons and Scots.</w:t>
            </w:r>
          </w:p>
          <w:p w:rsidR="008C61CC" w:rsidRPr="007746BC" w:rsidRDefault="008C61CC" w:rsidP="008E2E70">
            <w:pPr>
              <w:pStyle w:val="ListParagraph"/>
              <w:numPr>
                <w:ilvl w:val="0"/>
                <w:numId w:val="15"/>
              </w:numPr>
              <w:rPr>
                <w:rFonts w:ascii="Century Gothic" w:hAnsi="Century Gothic"/>
                <w:sz w:val="18"/>
                <w:szCs w:val="20"/>
                <w:lang w:val="en-US"/>
              </w:rPr>
            </w:pPr>
            <w:r w:rsidRPr="007746BC">
              <w:rPr>
                <w:rFonts w:ascii="Century Gothic" w:hAnsi="Century Gothic"/>
                <w:sz w:val="20"/>
              </w:rPr>
              <w:t xml:space="preserve">The Viking and Anglo-Saxon struggle for the Kingdom of England to the time of Edward the Confessor. </w:t>
            </w:r>
          </w:p>
          <w:p w:rsidR="008C61CC" w:rsidRPr="007746BC" w:rsidRDefault="008C61CC" w:rsidP="008E2E70">
            <w:pPr>
              <w:pStyle w:val="ListParagraph"/>
              <w:numPr>
                <w:ilvl w:val="0"/>
                <w:numId w:val="15"/>
              </w:numPr>
              <w:rPr>
                <w:rFonts w:ascii="Century Gothic" w:hAnsi="Century Gothic"/>
                <w:sz w:val="18"/>
                <w:szCs w:val="20"/>
                <w:lang w:val="en-US"/>
              </w:rPr>
            </w:pPr>
            <w:r w:rsidRPr="007746BC">
              <w:rPr>
                <w:rFonts w:ascii="Century Gothic" w:hAnsi="Century Gothic"/>
                <w:sz w:val="20"/>
              </w:rPr>
              <w:t>A study of an aspect or theme in British history that extends pupils’ chronological knowledge beyond 1066.</w:t>
            </w:r>
          </w:p>
          <w:p w:rsidR="008C61CC" w:rsidRPr="00814F6A" w:rsidRDefault="008C61CC" w:rsidP="006B4123">
            <w:pPr>
              <w:rPr>
                <w:rFonts w:ascii="Arial Narrow" w:hAnsi="Arial Narrow"/>
                <w:sz w:val="20"/>
                <w:szCs w:val="20"/>
              </w:rPr>
            </w:pPr>
          </w:p>
        </w:tc>
      </w:tr>
      <w:tr w:rsidR="008C61CC" w:rsidRPr="00814F6A" w:rsidTr="008C61CC">
        <w:trPr>
          <w:cantSplit/>
          <w:trHeight w:val="1134"/>
        </w:trPr>
        <w:tc>
          <w:tcPr>
            <w:tcW w:w="1229" w:type="dxa"/>
            <w:shd w:val="clear" w:color="auto" w:fill="C00000"/>
            <w:textDirection w:val="btLr"/>
          </w:tcPr>
          <w:p w:rsidR="008C61CC" w:rsidRPr="00814F6A" w:rsidRDefault="008C61CC" w:rsidP="006B4123">
            <w:pPr>
              <w:ind w:left="113" w:right="113"/>
              <w:jc w:val="center"/>
              <w:rPr>
                <w:rFonts w:ascii="Arial Narrow" w:hAnsi="Arial Narrow"/>
                <w:sz w:val="20"/>
                <w:szCs w:val="20"/>
              </w:rPr>
            </w:pPr>
            <w:r w:rsidRPr="00D47163">
              <w:rPr>
                <w:rFonts w:ascii="Century Gothic" w:hAnsi="Century Gothic" w:cs="Arial"/>
                <w:b/>
                <w:color w:val="FFFFFF" w:themeColor="background1"/>
              </w:rPr>
              <w:lastRenderedPageBreak/>
              <w:t>Understanding of the world</w:t>
            </w:r>
          </w:p>
        </w:tc>
        <w:tc>
          <w:tcPr>
            <w:tcW w:w="1607" w:type="dxa"/>
          </w:tcPr>
          <w:p w:rsidR="008C61CC" w:rsidRPr="008C61CC" w:rsidRDefault="008C61CC" w:rsidP="006B4123">
            <w:pPr>
              <w:autoSpaceDE w:val="0"/>
              <w:autoSpaceDN w:val="0"/>
              <w:adjustRightInd w:val="0"/>
              <w:rPr>
                <w:rFonts w:ascii="Century Gothic" w:hAnsi="Century Gothic" w:cstheme="minorHAnsi"/>
                <w:color w:val="000000" w:themeColor="text1"/>
                <w:sz w:val="20"/>
                <w:szCs w:val="16"/>
              </w:rPr>
            </w:pPr>
            <w:r w:rsidRPr="008C61CC">
              <w:rPr>
                <w:rFonts w:ascii="Century Gothic" w:hAnsi="Century Gothic" w:cstheme="minorHAnsi"/>
                <w:color w:val="000000" w:themeColor="text1"/>
                <w:sz w:val="20"/>
                <w:szCs w:val="16"/>
              </w:rPr>
              <w:t>Buildings of AB (</w:t>
            </w:r>
            <w:proofErr w:type="spellStart"/>
            <w:r w:rsidRPr="008C61CC">
              <w:rPr>
                <w:rFonts w:ascii="Century Gothic" w:hAnsi="Century Gothic" w:cstheme="minorHAnsi"/>
                <w:color w:val="000000" w:themeColor="text1"/>
                <w:sz w:val="20"/>
                <w:szCs w:val="16"/>
              </w:rPr>
              <w:t>Buttercross</w:t>
            </w:r>
            <w:proofErr w:type="spellEnd"/>
            <w:r w:rsidRPr="008C61CC">
              <w:rPr>
                <w:rFonts w:ascii="Century Gothic" w:hAnsi="Century Gothic" w:cstheme="minorHAnsi"/>
                <w:color w:val="000000" w:themeColor="text1"/>
                <w:sz w:val="20"/>
                <w:szCs w:val="16"/>
              </w:rPr>
              <w:t>)</w:t>
            </w:r>
          </w:p>
          <w:p w:rsidR="008C61CC" w:rsidRPr="008C61CC" w:rsidRDefault="008C61CC" w:rsidP="006B4123">
            <w:pPr>
              <w:autoSpaceDE w:val="0"/>
              <w:autoSpaceDN w:val="0"/>
              <w:adjustRightInd w:val="0"/>
              <w:rPr>
                <w:rFonts w:ascii="Century Gothic" w:hAnsi="Century Gothic" w:cstheme="minorHAnsi"/>
                <w:color w:val="000000" w:themeColor="text1"/>
                <w:sz w:val="20"/>
                <w:szCs w:val="16"/>
              </w:rPr>
            </w:pPr>
          </w:p>
          <w:p w:rsidR="008C61CC" w:rsidRPr="008C61CC" w:rsidRDefault="008C61CC" w:rsidP="006B4123">
            <w:pPr>
              <w:autoSpaceDE w:val="0"/>
              <w:autoSpaceDN w:val="0"/>
              <w:adjustRightInd w:val="0"/>
              <w:rPr>
                <w:rFonts w:ascii="Century Gothic" w:hAnsi="Century Gothic" w:cstheme="minorHAnsi"/>
                <w:color w:val="000000" w:themeColor="text1"/>
                <w:sz w:val="20"/>
                <w:szCs w:val="16"/>
              </w:rPr>
            </w:pPr>
            <w:r w:rsidRPr="008C61CC">
              <w:rPr>
                <w:rFonts w:ascii="Century Gothic" w:hAnsi="Century Gothic" w:cstheme="minorHAnsi"/>
                <w:color w:val="000000" w:themeColor="text1"/>
                <w:sz w:val="20"/>
                <w:szCs w:val="16"/>
              </w:rPr>
              <w:t>Scott and Amundsen and race to the pole, methods of transport</w:t>
            </w:r>
          </w:p>
          <w:p w:rsidR="008C61CC" w:rsidRPr="008C61CC" w:rsidRDefault="008C61CC" w:rsidP="006B4123">
            <w:pPr>
              <w:autoSpaceDE w:val="0"/>
              <w:autoSpaceDN w:val="0"/>
              <w:adjustRightInd w:val="0"/>
              <w:rPr>
                <w:rFonts w:ascii="Century Gothic" w:hAnsi="Century Gothic" w:cstheme="minorHAnsi"/>
                <w:color w:val="000000" w:themeColor="text1"/>
                <w:sz w:val="20"/>
                <w:szCs w:val="16"/>
              </w:rPr>
            </w:pPr>
          </w:p>
          <w:p w:rsidR="008C61CC" w:rsidRDefault="008C61CC" w:rsidP="006B4123">
            <w:pPr>
              <w:autoSpaceDE w:val="0"/>
              <w:autoSpaceDN w:val="0"/>
              <w:adjustRightInd w:val="0"/>
              <w:rPr>
                <w:rFonts w:ascii="Century Gothic" w:hAnsi="Century Gothic"/>
                <w:sz w:val="20"/>
                <w:szCs w:val="20"/>
              </w:rPr>
            </w:pPr>
            <w:r w:rsidRPr="008C61CC">
              <w:rPr>
                <w:rFonts w:ascii="Century Gothic" w:hAnsi="Century Gothic" w:cstheme="minorHAnsi"/>
                <w:color w:val="000000" w:themeColor="text1"/>
                <w:sz w:val="20"/>
                <w:szCs w:val="16"/>
              </w:rPr>
              <w:t>Our own history; celebrations, Mother’s day</w:t>
            </w:r>
          </w:p>
        </w:tc>
        <w:tc>
          <w:tcPr>
            <w:tcW w:w="5670" w:type="dxa"/>
            <w:gridSpan w:val="2"/>
          </w:tcPr>
          <w:p w:rsidR="008C61CC" w:rsidRPr="00AC3C69" w:rsidRDefault="008C61CC" w:rsidP="006B4123">
            <w:pPr>
              <w:autoSpaceDE w:val="0"/>
              <w:autoSpaceDN w:val="0"/>
              <w:adjustRightInd w:val="0"/>
              <w:rPr>
                <w:rFonts w:ascii="Century Gothic" w:hAnsi="Century Gothic"/>
                <w:sz w:val="16"/>
                <w:szCs w:val="20"/>
              </w:rPr>
            </w:pPr>
            <w:r>
              <w:rPr>
                <w:rFonts w:ascii="Century Gothic" w:hAnsi="Century Gothic"/>
                <w:sz w:val="20"/>
                <w:szCs w:val="20"/>
              </w:rPr>
              <w:t xml:space="preserve">Children start to build up a picture of some of the important historical figures who </w:t>
            </w:r>
            <w:r w:rsidRPr="00AC3C69">
              <w:rPr>
                <w:rFonts w:ascii="Century Gothic" w:hAnsi="Century Gothic"/>
                <w:sz w:val="20"/>
              </w:rPr>
              <w:t xml:space="preserve">have got us to where we are now and how. </w:t>
            </w:r>
          </w:p>
          <w:p w:rsidR="008C61CC" w:rsidRDefault="008C61CC" w:rsidP="006B4123">
            <w:pPr>
              <w:autoSpaceDE w:val="0"/>
              <w:autoSpaceDN w:val="0"/>
              <w:adjustRightInd w:val="0"/>
              <w:rPr>
                <w:rFonts w:ascii="Century Gothic" w:hAnsi="Century Gothic"/>
                <w:sz w:val="20"/>
                <w:szCs w:val="20"/>
              </w:rPr>
            </w:pPr>
          </w:p>
          <w:p w:rsidR="008C61CC" w:rsidRDefault="008C61CC" w:rsidP="006B4123">
            <w:pPr>
              <w:autoSpaceDE w:val="0"/>
              <w:autoSpaceDN w:val="0"/>
              <w:adjustRightInd w:val="0"/>
              <w:rPr>
                <w:rFonts w:ascii="Century Gothic" w:hAnsi="Century Gothic"/>
                <w:sz w:val="20"/>
                <w:szCs w:val="20"/>
              </w:rPr>
            </w:pPr>
          </w:p>
          <w:p w:rsidR="008C61CC" w:rsidRDefault="008C61CC" w:rsidP="006B4123">
            <w:pPr>
              <w:autoSpaceDE w:val="0"/>
              <w:autoSpaceDN w:val="0"/>
              <w:adjustRightInd w:val="0"/>
              <w:rPr>
                <w:rFonts w:ascii="Century Gothic" w:hAnsi="Century Gothic"/>
                <w:sz w:val="20"/>
                <w:szCs w:val="20"/>
              </w:rPr>
            </w:pPr>
            <w:r>
              <w:rPr>
                <w:rFonts w:ascii="Century Gothic" w:hAnsi="Century Gothic"/>
                <w:sz w:val="20"/>
                <w:szCs w:val="20"/>
              </w:rPr>
              <w:t xml:space="preserve">Children can: </w:t>
            </w:r>
          </w:p>
          <w:p w:rsidR="008C61CC" w:rsidRDefault="008C61CC" w:rsidP="00AC3C69">
            <w:pPr>
              <w:pStyle w:val="ListParagraph"/>
              <w:numPr>
                <w:ilvl w:val="0"/>
                <w:numId w:val="16"/>
              </w:numPr>
              <w:autoSpaceDE w:val="0"/>
              <w:autoSpaceDN w:val="0"/>
              <w:adjustRightInd w:val="0"/>
              <w:rPr>
                <w:rFonts w:ascii="Century Gothic" w:hAnsi="Century Gothic"/>
                <w:sz w:val="20"/>
                <w:szCs w:val="20"/>
              </w:rPr>
            </w:pPr>
            <w:r>
              <w:rPr>
                <w:rFonts w:ascii="Century Gothic" w:hAnsi="Century Gothic"/>
                <w:sz w:val="20"/>
                <w:szCs w:val="20"/>
              </w:rPr>
              <w:t>Recite some key facts from memory about a famous historical figure.</w:t>
            </w:r>
          </w:p>
          <w:p w:rsidR="008C61CC" w:rsidRDefault="008C61CC" w:rsidP="00AC3C69">
            <w:pPr>
              <w:pStyle w:val="ListParagraph"/>
              <w:numPr>
                <w:ilvl w:val="0"/>
                <w:numId w:val="16"/>
              </w:numPr>
              <w:autoSpaceDE w:val="0"/>
              <w:autoSpaceDN w:val="0"/>
              <w:adjustRightInd w:val="0"/>
              <w:rPr>
                <w:rFonts w:ascii="Century Gothic" w:hAnsi="Century Gothic"/>
                <w:sz w:val="20"/>
                <w:szCs w:val="20"/>
              </w:rPr>
            </w:pPr>
            <w:r>
              <w:rPr>
                <w:rFonts w:ascii="Century Gothic" w:hAnsi="Century Gothic"/>
                <w:sz w:val="20"/>
                <w:szCs w:val="20"/>
              </w:rPr>
              <w:t xml:space="preserve">Have knowledge of how different people have shaped the world today through inventions and events. </w:t>
            </w:r>
          </w:p>
          <w:p w:rsidR="008C61CC" w:rsidRDefault="008C61CC" w:rsidP="00E37746">
            <w:pPr>
              <w:autoSpaceDE w:val="0"/>
              <w:autoSpaceDN w:val="0"/>
              <w:adjustRightInd w:val="0"/>
              <w:rPr>
                <w:rFonts w:ascii="Century Gothic" w:hAnsi="Century Gothic"/>
                <w:sz w:val="20"/>
                <w:szCs w:val="20"/>
              </w:rPr>
            </w:pPr>
          </w:p>
          <w:p w:rsidR="008C61CC" w:rsidRPr="00814F6A" w:rsidRDefault="008C61CC" w:rsidP="00E37746">
            <w:pPr>
              <w:rPr>
                <w:rFonts w:ascii="Arial Narrow" w:hAnsi="Arial Narrow"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 xml:space="preserve">famous, significant, fact/subject specific vocabulary relating to historical figure. </w:t>
            </w:r>
          </w:p>
          <w:p w:rsidR="008C61CC" w:rsidRPr="00E37746" w:rsidRDefault="008C61CC" w:rsidP="00E37746">
            <w:pPr>
              <w:autoSpaceDE w:val="0"/>
              <w:autoSpaceDN w:val="0"/>
              <w:adjustRightInd w:val="0"/>
              <w:rPr>
                <w:rFonts w:ascii="Century Gothic" w:hAnsi="Century Gothic"/>
                <w:sz w:val="20"/>
                <w:szCs w:val="20"/>
              </w:rPr>
            </w:pPr>
          </w:p>
          <w:p w:rsidR="008C61CC" w:rsidRDefault="008C61CC" w:rsidP="006B4123">
            <w:pPr>
              <w:autoSpaceDE w:val="0"/>
              <w:autoSpaceDN w:val="0"/>
              <w:adjustRightInd w:val="0"/>
              <w:rPr>
                <w:rFonts w:ascii="Century Gothic" w:hAnsi="Century Gothic"/>
                <w:sz w:val="20"/>
                <w:szCs w:val="20"/>
              </w:rPr>
            </w:pPr>
          </w:p>
          <w:p w:rsidR="008C61CC" w:rsidRDefault="008C61CC" w:rsidP="00AC3C69">
            <w:pPr>
              <w:widowControl w:val="0"/>
              <w:autoSpaceDE w:val="0"/>
              <w:autoSpaceDN w:val="0"/>
              <w:ind w:left="84"/>
              <w:jc w:val="center"/>
              <w:rPr>
                <w:rFonts w:ascii="Century Gothic" w:eastAsia="Roboto" w:hAnsi="Century Gothic" w:cs="Arial"/>
                <w:b/>
                <w:color w:val="1C1C1C"/>
                <w:sz w:val="20"/>
                <w:szCs w:val="20"/>
                <w:lang w:val="en-US"/>
              </w:rPr>
            </w:pPr>
          </w:p>
          <w:p w:rsidR="008C61CC" w:rsidRDefault="008C61CC" w:rsidP="00AC3C69">
            <w:pPr>
              <w:widowControl w:val="0"/>
              <w:autoSpaceDE w:val="0"/>
              <w:autoSpaceDN w:val="0"/>
              <w:ind w:left="84"/>
              <w:jc w:val="center"/>
              <w:rPr>
                <w:rFonts w:ascii="Century Gothic" w:eastAsia="Roboto" w:hAnsi="Century Gothic" w:cs="Arial"/>
                <w:b/>
                <w:color w:val="1C1C1C"/>
                <w:sz w:val="20"/>
                <w:szCs w:val="20"/>
                <w:lang w:val="en-US"/>
              </w:rPr>
            </w:pPr>
          </w:p>
          <w:p w:rsidR="008C61CC" w:rsidRPr="00F84605" w:rsidRDefault="008C61CC" w:rsidP="00AC3C69">
            <w:pPr>
              <w:widowControl w:val="0"/>
              <w:autoSpaceDE w:val="0"/>
              <w:autoSpaceDN w:val="0"/>
              <w:ind w:left="84"/>
              <w:jc w:val="center"/>
              <w:rPr>
                <w:rFonts w:ascii="Century Gothic" w:eastAsia="Roboto" w:hAnsi="Century Gothic" w:cs="Arial"/>
                <w:b/>
                <w:sz w:val="20"/>
                <w:szCs w:val="20"/>
                <w:lang w:val="en-US"/>
              </w:rPr>
            </w:pPr>
            <w:r w:rsidRPr="00F84605">
              <w:rPr>
                <w:rFonts w:ascii="Century Gothic" w:eastAsia="Roboto" w:hAnsi="Century Gothic" w:cs="Arial"/>
                <w:b/>
                <w:color w:val="1C1C1C"/>
                <w:sz w:val="20"/>
                <w:szCs w:val="20"/>
                <w:lang w:val="en-US"/>
              </w:rPr>
              <w:t xml:space="preserve">KS1 </w:t>
            </w:r>
            <w:r>
              <w:rPr>
                <w:rFonts w:ascii="Century Gothic" w:eastAsia="Roboto" w:hAnsi="Century Gothic" w:cs="Arial"/>
                <w:b/>
                <w:color w:val="1C1C1C"/>
                <w:sz w:val="20"/>
                <w:szCs w:val="20"/>
                <w:lang w:val="en-US"/>
              </w:rPr>
              <w:t>History</w:t>
            </w:r>
            <w:r w:rsidRPr="00F84605">
              <w:rPr>
                <w:rFonts w:ascii="Century Gothic" w:eastAsia="Roboto" w:hAnsi="Century Gothic" w:cs="Arial"/>
                <w:b/>
                <w:color w:val="1C1C1C"/>
                <w:sz w:val="20"/>
                <w:szCs w:val="20"/>
                <w:lang w:val="en-US"/>
              </w:rPr>
              <w:t xml:space="preserve"> National Curriculum</w:t>
            </w:r>
          </w:p>
          <w:p w:rsidR="008C61CC" w:rsidRPr="00814F6A" w:rsidRDefault="008C61CC" w:rsidP="00AC3C69">
            <w:pPr>
              <w:rPr>
                <w:rFonts w:ascii="Arial Narrow" w:hAnsi="Arial Narrow" w:cstheme="minorHAnsi"/>
                <w:sz w:val="20"/>
                <w:szCs w:val="20"/>
                <w:lang w:val="en-US"/>
              </w:rPr>
            </w:pPr>
          </w:p>
          <w:p w:rsidR="008C61CC" w:rsidRPr="007A737B" w:rsidRDefault="008C61CC" w:rsidP="00AC3C69">
            <w:pPr>
              <w:pStyle w:val="ListParagraph"/>
              <w:numPr>
                <w:ilvl w:val="0"/>
                <w:numId w:val="17"/>
              </w:numPr>
              <w:autoSpaceDE w:val="0"/>
              <w:autoSpaceDN w:val="0"/>
              <w:adjustRightInd w:val="0"/>
              <w:rPr>
                <w:rFonts w:ascii="Century Gothic" w:hAnsi="Century Gothic"/>
                <w:sz w:val="18"/>
                <w:szCs w:val="20"/>
              </w:rPr>
            </w:pPr>
            <w:r w:rsidRPr="007A737B">
              <w:rPr>
                <w:rFonts w:ascii="Century Gothic" w:hAnsi="Century Gothic"/>
                <w:sz w:val="20"/>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8C61CC" w:rsidRPr="007A737B" w:rsidRDefault="008C61CC" w:rsidP="00AC3C69">
            <w:pPr>
              <w:pStyle w:val="ListParagraph"/>
              <w:numPr>
                <w:ilvl w:val="0"/>
                <w:numId w:val="17"/>
              </w:numPr>
              <w:autoSpaceDE w:val="0"/>
              <w:autoSpaceDN w:val="0"/>
              <w:adjustRightInd w:val="0"/>
              <w:rPr>
                <w:rFonts w:ascii="Century Gothic" w:hAnsi="Century Gothic"/>
                <w:sz w:val="18"/>
                <w:szCs w:val="20"/>
              </w:rPr>
            </w:pPr>
            <w:r w:rsidRPr="007A737B">
              <w:rPr>
                <w:rFonts w:ascii="Century Gothic" w:hAnsi="Century Gothic"/>
                <w:sz w:val="20"/>
              </w:rPr>
              <w:t>Significant historical events, people and places in their own locality.</w:t>
            </w:r>
          </w:p>
          <w:p w:rsidR="008C61CC" w:rsidRPr="007A737B" w:rsidRDefault="008C61CC" w:rsidP="006B4123">
            <w:pPr>
              <w:autoSpaceDE w:val="0"/>
              <w:autoSpaceDN w:val="0"/>
              <w:adjustRightInd w:val="0"/>
              <w:rPr>
                <w:rFonts w:ascii="Century Gothic" w:hAnsi="Century Gothic"/>
                <w:sz w:val="18"/>
                <w:szCs w:val="20"/>
              </w:rPr>
            </w:pPr>
          </w:p>
          <w:p w:rsidR="008C61CC" w:rsidRPr="00814F6A" w:rsidRDefault="008C61CC" w:rsidP="006B4123">
            <w:pPr>
              <w:autoSpaceDE w:val="0"/>
              <w:autoSpaceDN w:val="0"/>
              <w:adjustRightInd w:val="0"/>
              <w:rPr>
                <w:rFonts w:ascii="Century Gothic" w:hAnsi="Century Gothic"/>
                <w:sz w:val="20"/>
                <w:szCs w:val="20"/>
              </w:rPr>
            </w:pPr>
          </w:p>
        </w:tc>
        <w:tc>
          <w:tcPr>
            <w:tcW w:w="5670" w:type="dxa"/>
            <w:gridSpan w:val="2"/>
          </w:tcPr>
          <w:p w:rsidR="008C61CC" w:rsidRPr="007A737B" w:rsidRDefault="008C61CC" w:rsidP="007A737B">
            <w:pPr>
              <w:rPr>
                <w:rFonts w:ascii="Century Gothic" w:hAnsi="Century Gothic"/>
                <w:sz w:val="18"/>
                <w:szCs w:val="20"/>
              </w:rPr>
            </w:pPr>
            <w:r w:rsidRPr="007A737B">
              <w:rPr>
                <w:rFonts w:ascii="Century Gothic" w:hAnsi="Century Gothic"/>
                <w:sz w:val="20"/>
              </w:rPr>
              <w:t>Children continue to develop their knowledge of significant aspects of the history of the wider world and people who have shaped it: the nature of ancient civilisations; the expansion and dissolution of empires; characteristic features of past non-European societies; achievements and follies of mankind.</w:t>
            </w:r>
          </w:p>
          <w:p w:rsidR="008C61CC" w:rsidRDefault="008C61CC" w:rsidP="007A737B">
            <w:pPr>
              <w:rPr>
                <w:rFonts w:ascii="Century Gothic" w:hAnsi="Century Gothic"/>
                <w:sz w:val="20"/>
                <w:szCs w:val="20"/>
              </w:rPr>
            </w:pPr>
          </w:p>
          <w:p w:rsidR="008C61CC" w:rsidRDefault="008C61CC" w:rsidP="007A737B">
            <w:pPr>
              <w:rPr>
                <w:rFonts w:ascii="Century Gothic" w:hAnsi="Century Gothic"/>
                <w:sz w:val="20"/>
                <w:szCs w:val="20"/>
              </w:rPr>
            </w:pPr>
            <w:r>
              <w:rPr>
                <w:rFonts w:ascii="Century Gothic" w:hAnsi="Century Gothic"/>
                <w:sz w:val="20"/>
                <w:szCs w:val="20"/>
              </w:rPr>
              <w:t>Children can:</w:t>
            </w:r>
          </w:p>
          <w:p w:rsidR="008C61CC" w:rsidRPr="00195678" w:rsidRDefault="008C61CC" w:rsidP="00F27A95">
            <w:pPr>
              <w:pStyle w:val="ListParagraph"/>
              <w:numPr>
                <w:ilvl w:val="0"/>
                <w:numId w:val="18"/>
              </w:numPr>
              <w:rPr>
                <w:rFonts w:ascii="Century Gothic" w:hAnsi="Century Gothic" w:cstheme="minorHAnsi"/>
                <w:color w:val="000000" w:themeColor="text1"/>
                <w:sz w:val="20"/>
                <w:szCs w:val="16"/>
              </w:rPr>
            </w:pPr>
            <w:r w:rsidRPr="00195678">
              <w:rPr>
                <w:rFonts w:ascii="Century Gothic" w:hAnsi="Century Gothic"/>
                <w:sz w:val="20"/>
                <w:szCs w:val="20"/>
              </w:rPr>
              <w:t>Recite facts about the</w:t>
            </w:r>
            <w:r w:rsidRPr="00195678">
              <w:rPr>
                <w:rFonts w:cstheme="minorHAnsi"/>
                <w:color w:val="000000" w:themeColor="text1"/>
                <w:szCs w:val="16"/>
              </w:rPr>
              <w:t xml:space="preserve"> </w:t>
            </w:r>
            <w:r w:rsidRPr="00195678">
              <w:rPr>
                <w:rFonts w:ascii="Century Gothic" w:hAnsi="Century Gothic" w:cstheme="minorHAnsi"/>
                <w:color w:val="000000" w:themeColor="text1"/>
                <w:sz w:val="20"/>
                <w:szCs w:val="16"/>
              </w:rPr>
              <w:t xml:space="preserve">Legacy of the Romans in Britain (bath houses, roads, walls etc.) and </w:t>
            </w:r>
            <w:r>
              <w:rPr>
                <w:rFonts w:ascii="Century Gothic" w:hAnsi="Century Gothic" w:cstheme="minorHAnsi"/>
                <w:color w:val="000000" w:themeColor="text1"/>
                <w:sz w:val="20"/>
                <w:szCs w:val="16"/>
              </w:rPr>
              <w:t>t</w:t>
            </w:r>
            <w:r w:rsidRPr="00195678">
              <w:rPr>
                <w:rFonts w:ascii="Century Gothic" w:hAnsi="Century Gothic" w:cstheme="minorHAnsi"/>
                <w:color w:val="000000" w:themeColor="text1"/>
                <w:sz w:val="20"/>
                <w:szCs w:val="16"/>
              </w:rPr>
              <w:t>he legacy of the Ancient Greeks: democracy, Olympics, architecture.</w:t>
            </w:r>
          </w:p>
          <w:p w:rsidR="008C61CC" w:rsidRDefault="008C61CC" w:rsidP="00195678">
            <w:pPr>
              <w:ind w:left="360"/>
              <w:rPr>
                <w:rFonts w:ascii="Century Gothic" w:hAnsi="Century Gothic"/>
                <w:sz w:val="20"/>
                <w:szCs w:val="20"/>
              </w:rPr>
            </w:pPr>
          </w:p>
          <w:p w:rsidR="008C61CC" w:rsidRPr="00814F6A" w:rsidRDefault="008C61CC" w:rsidP="007244F1">
            <w:pPr>
              <w:rPr>
                <w:rFonts w:ascii="Arial Narrow" w:hAnsi="Arial Narrow"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 xml:space="preserve">monarch, Empire, architecture, democracy/subject specific vocabulary relating to historical figure. </w:t>
            </w:r>
          </w:p>
          <w:p w:rsidR="008C61CC" w:rsidRPr="00814F6A" w:rsidRDefault="008C61CC" w:rsidP="00E37746">
            <w:pPr>
              <w:rPr>
                <w:rFonts w:ascii="Arial Narrow" w:hAnsi="Arial Narrow" w:cstheme="minorHAnsi"/>
                <w:sz w:val="20"/>
                <w:szCs w:val="20"/>
                <w:lang w:val="en-US"/>
              </w:rPr>
            </w:pPr>
          </w:p>
          <w:p w:rsidR="008C61CC" w:rsidRPr="00195678" w:rsidRDefault="008C61CC" w:rsidP="00195678">
            <w:pPr>
              <w:ind w:left="360"/>
              <w:rPr>
                <w:rFonts w:ascii="Century Gothic" w:hAnsi="Century Gothic"/>
                <w:sz w:val="20"/>
                <w:szCs w:val="20"/>
              </w:rPr>
            </w:pPr>
          </w:p>
          <w:p w:rsidR="008C61CC" w:rsidRDefault="008C61CC" w:rsidP="00195678">
            <w:pPr>
              <w:widowControl w:val="0"/>
              <w:autoSpaceDE w:val="0"/>
              <w:autoSpaceDN w:val="0"/>
              <w:jc w:val="center"/>
              <w:rPr>
                <w:rFonts w:ascii="Century Gothic" w:eastAsia="Roboto" w:hAnsi="Century Gothic" w:cs="Arial"/>
                <w:b/>
                <w:color w:val="1C1C1C"/>
                <w:sz w:val="20"/>
                <w:szCs w:val="20"/>
                <w:lang w:val="en-US"/>
              </w:rPr>
            </w:pPr>
          </w:p>
          <w:p w:rsidR="008C61CC" w:rsidRPr="00F84605" w:rsidRDefault="008C61CC" w:rsidP="00195678">
            <w:pPr>
              <w:widowControl w:val="0"/>
              <w:autoSpaceDE w:val="0"/>
              <w:autoSpaceDN w:val="0"/>
              <w:jc w:val="center"/>
              <w:rPr>
                <w:rFonts w:ascii="Century Gothic" w:eastAsia="Roboto" w:hAnsi="Century Gothic" w:cs="Arial"/>
                <w:b/>
                <w:sz w:val="20"/>
                <w:szCs w:val="20"/>
                <w:lang w:val="en-US"/>
              </w:rPr>
            </w:pPr>
            <w:r>
              <w:rPr>
                <w:rFonts w:ascii="Century Gothic" w:eastAsia="Roboto" w:hAnsi="Century Gothic" w:cs="Arial"/>
                <w:b/>
                <w:color w:val="1C1C1C"/>
                <w:sz w:val="20"/>
                <w:szCs w:val="20"/>
                <w:lang w:val="en-US"/>
              </w:rPr>
              <w:t>KS2 History</w:t>
            </w:r>
            <w:r w:rsidRPr="00F84605">
              <w:rPr>
                <w:rFonts w:ascii="Century Gothic" w:eastAsia="Roboto" w:hAnsi="Century Gothic" w:cs="Arial"/>
                <w:b/>
                <w:color w:val="1C1C1C"/>
                <w:sz w:val="20"/>
                <w:szCs w:val="20"/>
                <w:lang w:val="en-US"/>
              </w:rPr>
              <w:t xml:space="preserve"> National Curriculum</w:t>
            </w:r>
          </w:p>
          <w:p w:rsidR="008C61CC" w:rsidRPr="007A737B" w:rsidRDefault="008C61CC" w:rsidP="007A737B">
            <w:pPr>
              <w:widowControl w:val="0"/>
              <w:autoSpaceDE w:val="0"/>
              <w:autoSpaceDN w:val="0"/>
              <w:jc w:val="center"/>
              <w:rPr>
                <w:rFonts w:ascii="Century Gothic" w:hAnsi="Century Gothic"/>
                <w:sz w:val="18"/>
                <w:szCs w:val="20"/>
              </w:rPr>
            </w:pPr>
          </w:p>
          <w:p w:rsidR="008C61CC" w:rsidRPr="007A737B" w:rsidRDefault="008C61CC" w:rsidP="00F27A95">
            <w:pPr>
              <w:pStyle w:val="ListParagraph"/>
              <w:numPr>
                <w:ilvl w:val="0"/>
                <w:numId w:val="18"/>
              </w:numPr>
              <w:rPr>
                <w:rFonts w:ascii="Century Gothic" w:hAnsi="Century Gothic"/>
                <w:sz w:val="18"/>
                <w:szCs w:val="20"/>
              </w:rPr>
            </w:pPr>
            <w:r w:rsidRPr="007A737B">
              <w:rPr>
                <w:rFonts w:ascii="Century Gothic" w:hAnsi="Century Gothic"/>
                <w:sz w:val="20"/>
              </w:rPr>
              <w:t>Viking raids and invasion.</w:t>
            </w:r>
          </w:p>
          <w:p w:rsidR="008C61CC" w:rsidRPr="007A737B" w:rsidRDefault="008C61CC" w:rsidP="00F27A95">
            <w:pPr>
              <w:pStyle w:val="ListParagraph"/>
              <w:numPr>
                <w:ilvl w:val="0"/>
                <w:numId w:val="18"/>
              </w:numPr>
              <w:rPr>
                <w:rFonts w:ascii="Century Gothic" w:hAnsi="Century Gothic"/>
                <w:sz w:val="18"/>
                <w:szCs w:val="20"/>
              </w:rPr>
            </w:pPr>
            <w:r w:rsidRPr="007A737B">
              <w:rPr>
                <w:rFonts w:ascii="Century Gothic" w:hAnsi="Century Gothic"/>
                <w:sz w:val="20"/>
              </w:rPr>
              <w:t xml:space="preserve">Roman withdrawal from Britain in c. AD 410 and the fall of the </w:t>
            </w:r>
            <w:proofErr w:type="gramStart"/>
            <w:r w:rsidRPr="007A737B">
              <w:rPr>
                <w:rFonts w:ascii="Century Gothic" w:hAnsi="Century Gothic"/>
                <w:sz w:val="20"/>
              </w:rPr>
              <w:t>western</w:t>
            </w:r>
            <w:proofErr w:type="gramEnd"/>
            <w:r w:rsidRPr="007A737B">
              <w:rPr>
                <w:rFonts w:ascii="Century Gothic" w:hAnsi="Century Gothic"/>
                <w:sz w:val="20"/>
              </w:rPr>
              <w:t xml:space="preserve"> Roman Empire.</w:t>
            </w:r>
          </w:p>
          <w:p w:rsidR="008C61CC" w:rsidRPr="00F27A95" w:rsidRDefault="008C61CC" w:rsidP="00F27A95">
            <w:pPr>
              <w:numPr>
                <w:ilvl w:val="0"/>
                <w:numId w:val="18"/>
              </w:numPr>
              <w:spacing w:after="75"/>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A</w:t>
            </w:r>
            <w:r w:rsidRPr="00F27A95">
              <w:rPr>
                <w:rFonts w:ascii="Century Gothic" w:eastAsia="Times New Roman" w:hAnsi="Century Gothic" w:cs="Arial"/>
                <w:color w:val="0B0C0C"/>
                <w:sz w:val="20"/>
                <w:szCs w:val="20"/>
                <w:lang w:eastAsia="en-GB"/>
              </w:rPr>
              <w:t xml:space="preserve"> significant turning point in British history, for example, the first railways or the Battle of Britain.</w:t>
            </w:r>
          </w:p>
          <w:p w:rsidR="008C61CC" w:rsidRPr="00F27A95" w:rsidRDefault="008C61CC" w:rsidP="00F27A95">
            <w:pPr>
              <w:ind w:left="360"/>
              <w:rPr>
                <w:rFonts w:ascii="Century Gothic" w:hAnsi="Century Gothic"/>
                <w:sz w:val="18"/>
                <w:szCs w:val="20"/>
              </w:rPr>
            </w:pPr>
          </w:p>
          <w:p w:rsidR="008C61CC" w:rsidRPr="007A737B" w:rsidRDefault="008C61CC" w:rsidP="007A737B">
            <w:pPr>
              <w:widowControl w:val="0"/>
              <w:autoSpaceDE w:val="0"/>
              <w:autoSpaceDN w:val="0"/>
              <w:rPr>
                <w:rFonts w:ascii="Century Gothic" w:hAnsi="Century Gothic"/>
                <w:sz w:val="20"/>
                <w:szCs w:val="20"/>
              </w:rPr>
            </w:pPr>
            <w:bookmarkStart w:id="2" w:name="_GoBack"/>
            <w:bookmarkEnd w:id="2"/>
          </w:p>
        </w:tc>
      </w:tr>
      <w:tr w:rsidR="008C61CC" w:rsidRPr="00814F6A" w:rsidTr="008C61CC">
        <w:trPr>
          <w:cantSplit/>
          <w:trHeight w:val="1134"/>
        </w:trPr>
        <w:tc>
          <w:tcPr>
            <w:tcW w:w="1229" w:type="dxa"/>
            <w:shd w:val="clear" w:color="auto" w:fill="C00000"/>
            <w:textDirection w:val="btLr"/>
          </w:tcPr>
          <w:p w:rsidR="008C61CC" w:rsidRPr="00814F6A" w:rsidRDefault="008C61CC" w:rsidP="006B4123">
            <w:pPr>
              <w:ind w:left="113" w:right="113"/>
              <w:jc w:val="center"/>
              <w:rPr>
                <w:rFonts w:ascii="Arial Narrow" w:hAnsi="Arial Narrow"/>
                <w:sz w:val="20"/>
                <w:szCs w:val="20"/>
              </w:rPr>
            </w:pPr>
            <w:r w:rsidRPr="00D47163">
              <w:rPr>
                <w:rFonts w:ascii="Century Gothic" w:hAnsi="Century Gothic" w:cs="Arial"/>
                <w:b/>
                <w:color w:val="FFFFFF" w:themeColor="background1"/>
              </w:rPr>
              <w:lastRenderedPageBreak/>
              <w:t>Communicate historically</w:t>
            </w:r>
          </w:p>
        </w:tc>
        <w:tc>
          <w:tcPr>
            <w:tcW w:w="1607" w:type="dxa"/>
          </w:tcPr>
          <w:p w:rsidR="008C61CC" w:rsidRPr="008C61CC" w:rsidRDefault="008C61CC" w:rsidP="006B4123">
            <w:pPr>
              <w:rPr>
                <w:rFonts w:ascii="Century Gothic" w:hAnsi="Century Gothic" w:cstheme="minorHAnsi"/>
                <w:sz w:val="20"/>
                <w:szCs w:val="20"/>
                <w:lang w:val="en-US"/>
              </w:rPr>
            </w:pPr>
            <w:r w:rsidRPr="008C61CC">
              <w:rPr>
                <w:rFonts w:ascii="Century Gothic" w:hAnsi="Century Gothic" w:cstheme="minorHAnsi"/>
                <w:color w:val="000000" w:themeColor="text1"/>
                <w:sz w:val="20"/>
                <w:szCs w:val="16"/>
              </w:rPr>
              <w:t>Ourselves; how have we grown and changed from being babies</w:t>
            </w:r>
            <w:r>
              <w:rPr>
                <w:rFonts w:ascii="Century Gothic" w:hAnsi="Century Gothic" w:cstheme="minorHAnsi"/>
                <w:color w:val="000000" w:themeColor="text1"/>
                <w:sz w:val="20"/>
                <w:szCs w:val="16"/>
              </w:rPr>
              <w:t>.</w:t>
            </w:r>
          </w:p>
        </w:tc>
        <w:tc>
          <w:tcPr>
            <w:tcW w:w="5670" w:type="dxa"/>
            <w:gridSpan w:val="2"/>
          </w:tcPr>
          <w:p w:rsidR="008C61CC" w:rsidRDefault="008C61CC" w:rsidP="006B4123">
            <w:pPr>
              <w:rPr>
                <w:rFonts w:ascii="Century Gothic" w:hAnsi="Century Gothic" w:cstheme="minorHAnsi"/>
                <w:sz w:val="20"/>
                <w:szCs w:val="20"/>
                <w:lang w:val="en-US"/>
              </w:rPr>
            </w:pPr>
            <w:r>
              <w:rPr>
                <w:rFonts w:ascii="Century Gothic" w:hAnsi="Century Gothic" w:cstheme="minorHAnsi"/>
                <w:sz w:val="20"/>
                <w:szCs w:val="20"/>
                <w:lang w:val="en-US"/>
              </w:rPr>
              <w:t>Children develop an appreciation of how evidence and sources prove that Historical events happened.</w:t>
            </w:r>
          </w:p>
          <w:p w:rsidR="008C61CC" w:rsidRDefault="008C61CC" w:rsidP="006B4123">
            <w:pPr>
              <w:rPr>
                <w:rFonts w:ascii="Century Gothic" w:hAnsi="Century Gothic" w:cstheme="minorHAnsi"/>
                <w:sz w:val="20"/>
                <w:szCs w:val="20"/>
                <w:lang w:val="en-US"/>
              </w:rPr>
            </w:pPr>
          </w:p>
          <w:p w:rsidR="008C61CC" w:rsidRDefault="008C61CC" w:rsidP="006B4123">
            <w:pPr>
              <w:rPr>
                <w:rFonts w:ascii="Century Gothic" w:hAnsi="Century Gothic" w:cstheme="minorHAnsi"/>
                <w:sz w:val="20"/>
                <w:szCs w:val="20"/>
                <w:lang w:val="en-US"/>
              </w:rPr>
            </w:pPr>
            <w:r>
              <w:rPr>
                <w:rFonts w:ascii="Century Gothic" w:hAnsi="Century Gothic" w:cstheme="minorHAnsi"/>
                <w:sz w:val="20"/>
                <w:szCs w:val="20"/>
                <w:lang w:val="en-US"/>
              </w:rPr>
              <w:t>Children can:</w:t>
            </w:r>
          </w:p>
          <w:p w:rsidR="008C61CC" w:rsidRPr="005C6AB5" w:rsidRDefault="008C61CC" w:rsidP="00F27A95">
            <w:pPr>
              <w:pStyle w:val="ListParagraph"/>
              <w:numPr>
                <w:ilvl w:val="0"/>
                <w:numId w:val="25"/>
              </w:numPr>
              <w:rPr>
                <w:rFonts w:ascii="Century Gothic" w:hAnsi="Century Gothic" w:cstheme="minorHAnsi"/>
                <w:sz w:val="12"/>
                <w:szCs w:val="20"/>
              </w:rPr>
            </w:pPr>
            <w:r w:rsidRPr="005C6AB5">
              <w:rPr>
                <w:rFonts w:ascii="Century Gothic" w:hAnsi="Century Gothic" w:cs="Arial"/>
                <w:color w:val="0B0C0C"/>
                <w:sz w:val="20"/>
                <w:szCs w:val="29"/>
                <w:shd w:val="clear" w:color="auto" w:fill="FFFFFF"/>
              </w:rPr>
              <w:t>Ask and answer questions, choosing and using parts of stories and other sources to show that they know and understand key features of events. </w:t>
            </w:r>
          </w:p>
          <w:p w:rsidR="008C61CC" w:rsidRPr="005C6AB5" w:rsidRDefault="008C61CC" w:rsidP="00F27A95">
            <w:pPr>
              <w:pStyle w:val="ListParagraph"/>
              <w:numPr>
                <w:ilvl w:val="0"/>
                <w:numId w:val="25"/>
              </w:numPr>
              <w:rPr>
                <w:rFonts w:ascii="Century Gothic" w:hAnsi="Century Gothic" w:cstheme="minorHAnsi"/>
                <w:sz w:val="12"/>
                <w:szCs w:val="20"/>
              </w:rPr>
            </w:pPr>
            <w:r w:rsidRPr="005C6AB5">
              <w:rPr>
                <w:rFonts w:ascii="Century Gothic" w:hAnsi="Century Gothic" w:cs="Arial"/>
                <w:color w:val="0B0C0C"/>
                <w:sz w:val="20"/>
                <w:szCs w:val="29"/>
                <w:shd w:val="clear" w:color="auto" w:fill="FFFFFF"/>
              </w:rPr>
              <w:t>Understand some of the ways in which we find out about the past and identify different ways in which it is represented.</w:t>
            </w: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Pr="00814F6A" w:rsidRDefault="008C61CC" w:rsidP="005C6AB5">
            <w:pPr>
              <w:rPr>
                <w:rFonts w:ascii="Arial Narrow" w:hAnsi="Arial Narrow"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 xml:space="preserve">sources, diary, newspaper, and question. </w:t>
            </w:r>
          </w:p>
          <w:p w:rsidR="008C61CC" w:rsidRDefault="008C61CC" w:rsidP="006B4123">
            <w:pPr>
              <w:rPr>
                <w:rFonts w:ascii="Century Gothic" w:hAnsi="Century Gothic" w:cstheme="minorHAnsi"/>
                <w:sz w:val="20"/>
                <w:szCs w:val="20"/>
              </w:rPr>
            </w:pPr>
          </w:p>
          <w:p w:rsidR="008C61CC" w:rsidRPr="00F84605" w:rsidRDefault="008C61CC" w:rsidP="00F27A95">
            <w:pPr>
              <w:widowControl w:val="0"/>
              <w:autoSpaceDE w:val="0"/>
              <w:autoSpaceDN w:val="0"/>
              <w:ind w:left="84"/>
              <w:jc w:val="center"/>
              <w:rPr>
                <w:rFonts w:ascii="Century Gothic" w:eastAsia="Roboto" w:hAnsi="Century Gothic" w:cs="Arial"/>
                <w:b/>
                <w:sz w:val="20"/>
                <w:szCs w:val="20"/>
                <w:lang w:val="en-US"/>
              </w:rPr>
            </w:pPr>
            <w:r w:rsidRPr="00F84605">
              <w:rPr>
                <w:rFonts w:ascii="Century Gothic" w:eastAsia="Roboto" w:hAnsi="Century Gothic" w:cs="Arial"/>
                <w:b/>
                <w:color w:val="1C1C1C"/>
                <w:sz w:val="20"/>
                <w:szCs w:val="20"/>
                <w:lang w:val="en-US"/>
              </w:rPr>
              <w:t xml:space="preserve">KS1 </w:t>
            </w:r>
            <w:r>
              <w:rPr>
                <w:rFonts w:ascii="Century Gothic" w:eastAsia="Roboto" w:hAnsi="Century Gothic" w:cs="Arial"/>
                <w:b/>
                <w:color w:val="1C1C1C"/>
                <w:sz w:val="20"/>
                <w:szCs w:val="20"/>
                <w:lang w:val="en-US"/>
              </w:rPr>
              <w:t>History</w:t>
            </w:r>
            <w:r w:rsidRPr="00F84605">
              <w:rPr>
                <w:rFonts w:ascii="Century Gothic" w:eastAsia="Roboto" w:hAnsi="Century Gothic" w:cs="Arial"/>
                <w:b/>
                <w:color w:val="1C1C1C"/>
                <w:sz w:val="20"/>
                <w:szCs w:val="20"/>
                <w:lang w:val="en-US"/>
              </w:rPr>
              <w:t xml:space="preserve"> National Curriculum</w:t>
            </w:r>
          </w:p>
          <w:p w:rsidR="008C61CC" w:rsidRDefault="008C61CC" w:rsidP="006B4123">
            <w:pPr>
              <w:rPr>
                <w:rFonts w:ascii="Century Gothic" w:hAnsi="Century Gothic" w:cstheme="minorHAnsi"/>
                <w:sz w:val="20"/>
                <w:szCs w:val="20"/>
              </w:rPr>
            </w:pPr>
          </w:p>
          <w:p w:rsidR="008C61CC" w:rsidRPr="00F27A95" w:rsidRDefault="008C61CC" w:rsidP="00F27A95">
            <w:pPr>
              <w:numPr>
                <w:ilvl w:val="0"/>
                <w:numId w:val="25"/>
              </w:numPr>
              <w:shd w:val="clear" w:color="auto" w:fill="FFFFFF"/>
              <w:spacing w:after="75"/>
              <w:rPr>
                <w:rFonts w:ascii="Century Gothic" w:eastAsia="Times New Roman" w:hAnsi="Century Gothic" w:cs="Arial"/>
                <w:color w:val="0B0C0C"/>
                <w:sz w:val="20"/>
                <w:szCs w:val="20"/>
                <w:lang w:eastAsia="en-GB"/>
              </w:rPr>
            </w:pPr>
            <w:r w:rsidRPr="00F27A95">
              <w:rPr>
                <w:rFonts w:ascii="Century Gothic" w:eastAsia="Times New Roman" w:hAnsi="Century Gothic" w:cs="Arial"/>
                <w:color w:val="0B0C0C"/>
                <w:sz w:val="20"/>
                <w:szCs w:val="20"/>
                <w:lang w:eastAsia="en-GB"/>
              </w:rPr>
              <w:t>events beyond living memory that are significant nationally or globally [for example, the Great Fire of Lon</w:t>
            </w:r>
            <w:r>
              <w:rPr>
                <w:rFonts w:ascii="Century Gothic" w:eastAsia="Times New Roman" w:hAnsi="Century Gothic" w:cs="Arial"/>
                <w:color w:val="0B0C0C"/>
                <w:sz w:val="20"/>
                <w:szCs w:val="20"/>
                <w:lang w:eastAsia="en-GB"/>
              </w:rPr>
              <w:t>don, the first aeroplane flight]</w:t>
            </w:r>
          </w:p>
          <w:p w:rsidR="008C61CC" w:rsidRPr="0030440A" w:rsidRDefault="008C61CC" w:rsidP="0030440A">
            <w:pPr>
              <w:ind w:left="360"/>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Default="008C61CC" w:rsidP="006B4123">
            <w:pPr>
              <w:rPr>
                <w:rFonts w:ascii="Century Gothic" w:hAnsi="Century Gothic" w:cstheme="minorHAnsi"/>
                <w:sz w:val="20"/>
                <w:szCs w:val="20"/>
              </w:rPr>
            </w:pPr>
          </w:p>
          <w:p w:rsidR="008C61CC" w:rsidRPr="005C6AB5" w:rsidRDefault="008C61CC" w:rsidP="005C6AB5">
            <w:pPr>
              <w:rPr>
                <w:rFonts w:ascii="Century Gothic" w:hAnsi="Century Gothic" w:cstheme="minorHAnsi"/>
                <w:sz w:val="20"/>
                <w:szCs w:val="20"/>
              </w:rPr>
            </w:pPr>
          </w:p>
        </w:tc>
        <w:tc>
          <w:tcPr>
            <w:tcW w:w="5670" w:type="dxa"/>
            <w:gridSpan w:val="2"/>
          </w:tcPr>
          <w:p w:rsidR="008C61CC" w:rsidRPr="005C6AB5" w:rsidRDefault="008C61CC" w:rsidP="005C6AB5">
            <w:pPr>
              <w:shd w:val="clear" w:color="auto" w:fill="FFFFFF"/>
              <w:spacing w:after="75"/>
              <w:rPr>
                <w:rFonts w:ascii="Century Gothic" w:eastAsia="Times New Roman" w:hAnsi="Century Gothic" w:cs="Arial"/>
                <w:color w:val="0B0C0C"/>
                <w:sz w:val="20"/>
                <w:szCs w:val="20"/>
                <w:lang w:eastAsia="en-GB"/>
              </w:rPr>
            </w:pPr>
            <w:r w:rsidRPr="005C6AB5">
              <w:rPr>
                <w:rFonts w:ascii="Century Gothic" w:hAnsi="Century Gothic"/>
                <w:sz w:val="20"/>
                <w:szCs w:val="20"/>
              </w:rPr>
              <w:t xml:space="preserve">Children continue to develop their </w:t>
            </w:r>
            <w:r w:rsidRPr="005C6AB5">
              <w:rPr>
                <w:rFonts w:ascii="Century Gothic" w:eastAsia="Times New Roman" w:hAnsi="Century Gothic" w:cs="Arial"/>
                <w:color w:val="0B0C0C"/>
                <w:sz w:val="20"/>
                <w:szCs w:val="20"/>
                <w:lang w:eastAsia="en-GB"/>
              </w:rPr>
              <w:t>understanding of the methods of historical enquiry, including how evidence is used rigorously to make historical claims, and discern how and why contrasting arguments and interpretations of the past have been constructed.</w:t>
            </w:r>
          </w:p>
          <w:p w:rsidR="008C61CC" w:rsidRDefault="008C61CC" w:rsidP="006B4123">
            <w:pPr>
              <w:rPr>
                <w:rFonts w:ascii="Century Gothic" w:hAnsi="Century Gothic"/>
                <w:sz w:val="20"/>
                <w:szCs w:val="20"/>
              </w:rPr>
            </w:pPr>
          </w:p>
          <w:p w:rsidR="008C61CC" w:rsidRDefault="008C61CC" w:rsidP="006B4123">
            <w:pPr>
              <w:rPr>
                <w:rFonts w:ascii="Century Gothic" w:hAnsi="Century Gothic"/>
                <w:sz w:val="20"/>
                <w:szCs w:val="20"/>
              </w:rPr>
            </w:pPr>
            <w:r>
              <w:rPr>
                <w:rFonts w:ascii="Century Gothic" w:hAnsi="Century Gothic"/>
                <w:sz w:val="20"/>
                <w:szCs w:val="20"/>
              </w:rPr>
              <w:t>Children can:</w:t>
            </w:r>
          </w:p>
          <w:p w:rsidR="008C61CC" w:rsidRPr="005C6AB5" w:rsidRDefault="008C61CC" w:rsidP="0030440A">
            <w:pPr>
              <w:pStyle w:val="ListParagraph"/>
              <w:numPr>
                <w:ilvl w:val="0"/>
                <w:numId w:val="25"/>
              </w:numPr>
              <w:rPr>
                <w:rFonts w:ascii="Century Gothic" w:hAnsi="Century Gothic"/>
                <w:sz w:val="20"/>
                <w:szCs w:val="20"/>
              </w:rPr>
            </w:pPr>
            <w:r w:rsidRPr="005C6AB5">
              <w:rPr>
                <w:rFonts w:ascii="Century Gothic" w:hAnsi="Century Gothic" w:cs="Arial"/>
                <w:color w:val="0B0C0C"/>
                <w:sz w:val="20"/>
                <w:szCs w:val="20"/>
                <w:shd w:val="clear" w:color="auto" w:fill="FFFFFF"/>
              </w:rPr>
              <w:t>Regularly address and sometimes devise historically valid questions about change, cause, similarity and difference, and significance.</w:t>
            </w:r>
          </w:p>
          <w:p w:rsidR="008C61CC" w:rsidRPr="005C6AB5" w:rsidRDefault="008C61CC" w:rsidP="0030440A">
            <w:pPr>
              <w:pStyle w:val="ListParagraph"/>
              <w:numPr>
                <w:ilvl w:val="0"/>
                <w:numId w:val="25"/>
              </w:numPr>
              <w:rPr>
                <w:rFonts w:ascii="Century Gothic" w:hAnsi="Century Gothic"/>
                <w:sz w:val="20"/>
                <w:szCs w:val="20"/>
              </w:rPr>
            </w:pPr>
            <w:r w:rsidRPr="005C6AB5">
              <w:rPr>
                <w:rFonts w:ascii="Century Gothic" w:hAnsi="Century Gothic" w:cs="Arial"/>
                <w:color w:val="0B0C0C"/>
                <w:sz w:val="20"/>
                <w:szCs w:val="20"/>
                <w:shd w:val="clear" w:color="auto" w:fill="FFFFFF"/>
              </w:rPr>
              <w:t>Construct informed responses that involve thoughtful selection and organisation of relevant historical information.</w:t>
            </w:r>
          </w:p>
          <w:p w:rsidR="008C61CC" w:rsidRPr="00D93DE1" w:rsidRDefault="008C61CC" w:rsidP="00D93DE1">
            <w:pPr>
              <w:pStyle w:val="ListParagraph"/>
              <w:numPr>
                <w:ilvl w:val="0"/>
                <w:numId w:val="25"/>
              </w:numPr>
              <w:rPr>
                <w:rFonts w:ascii="Century Gothic" w:hAnsi="Century Gothic"/>
                <w:sz w:val="20"/>
                <w:szCs w:val="20"/>
              </w:rPr>
            </w:pPr>
            <w:r w:rsidRPr="005C6AB5">
              <w:rPr>
                <w:rFonts w:ascii="Century Gothic" w:hAnsi="Century Gothic" w:cs="Arial"/>
                <w:color w:val="0B0C0C"/>
                <w:sz w:val="20"/>
                <w:szCs w:val="20"/>
                <w:shd w:val="clear" w:color="auto" w:fill="FFFFFF"/>
              </w:rPr>
              <w:t>Understand how our knowledge of the past is constructed from a range of sources.</w:t>
            </w:r>
          </w:p>
          <w:p w:rsidR="008C61CC" w:rsidRPr="00D93DE1" w:rsidRDefault="008C61CC" w:rsidP="00D93DE1">
            <w:pPr>
              <w:pStyle w:val="ListParagraph"/>
              <w:numPr>
                <w:ilvl w:val="0"/>
                <w:numId w:val="25"/>
              </w:numPr>
              <w:rPr>
                <w:rFonts w:ascii="Century Gothic" w:hAnsi="Century Gothic"/>
                <w:sz w:val="18"/>
                <w:szCs w:val="20"/>
              </w:rPr>
            </w:pPr>
            <w:r w:rsidRPr="00D93DE1">
              <w:rPr>
                <w:rFonts w:ascii="Century Gothic" w:hAnsi="Century Gothic" w:cstheme="minorHAnsi"/>
                <w:color w:val="000000" w:themeColor="text1"/>
                <w:sz w:val="20"/>
                <w:szCs w:val="16"/>
              </w:rPr>
              <w:t>Look at secondary sources to find out what early humans needed to survive, and compare this to now.</w:t>
            </w:r>
          </w:p>
          <w:p w:rsidR="008C61CC" w:rsidRPr="00D93DE1" w:rsidRDefault="008C61CC" w:rsidP="00D93DE1">
            <w:pPr>
              <w:pStyle w:val="ListParagraph"/>
              <w:numPr>
                <w:ilvl w:val="0"/>
                <w:numId w:val="25"/>
              </w:numPr>
              <w:rPr>
                <w:rFonts w:ascii="Century Gothic" w:hAnsi="Century Gothic"/>
                <w:sz w:val="18"/>
                <w:szCs w:val="20"/>
              </w:rPr>
            </w:pPr>
          </w:p>
          <w:p w:rsidR="008C61CC" w:rsidRPr="00814F6A" w:rsidRDefault="008C61CC" w:rsidP="005C6AB5">
            <w:pPr>
              <w:rPr>
                <w:rFonts w:ascii="Arial Narrow" w:hAnsi="Arial Narrow" w:cstheme="minorHAnsi"/>
                <w:sz w:val="20"/>
                <w:szCs w:val="20"/>
                <w:lang w:val="en-US"/>
              </w:rPr>
            </w:pPr>
            <w:r>
              <w:rPr>
                <w:rFonts w:ascii="Century Gothic" w:hAnsi="Century Gothic" w:cstheme="minorHAnsi"/>
                <w:sz w:val="20"/>
                <w:szCs w:val="20"/>
                <w:lang w:val="en-US"/>
              </w:rPr>
              <w:t>U</w:t>
            </w:r>
            <w:r w:rsidRPr="00814F6A">
              <w:rPr>
                <w:rFonts w:ascii="Century Gothic" w:hAnsi="Century Gothic" w:cstheme="minorHAnsi"/>
                <w:sz w:val="20"/>
                <w:szCs w:val="20"/>
                <w:lang w:val="en-US"/>
              </w:rPr>
              <w:t xml:space="preserve">se key vocabulary to demonstrate knowledge and understanding in </w:t>
            </w:r>
            <w:r w:rsidRPr="00835E61">
              <w:rPr>
                <w:rFonts w:ascii="Century Gothic" w:hAnsi="Century Gothic" w:cstheme="minorHAnsi"/>
                <w:sz w:val="20"/>
                <w:szCs w:val="20"/>
                <w:lang w:val="en-US"/>
              </w:rPr>
              <w:t xml:space="preserve">this strand: </w:t>
            </w:r>
            <w:r>
              <w:rPr>
                <w:rFonts w:ascii="Century Gothic" w:hAnsi="Century Gothic" w:cstheme="minorHAnsi"/>
                <w:sz w:val="20"/>
                <w:szCs w:val="20"/>
                <w:lang w:val="en-US"/>
              </w:rPr>
              <w:t>Primary and secondary source, argument, question, analyse, evidence.</w:t>
            </w:r>
          </w:p>
          <w:p w:rsidR="008C61CC" w:rsidRDefault="008C61CC" w:rsidP="005C6AB5">
            <w:pPr>
              <w:rPr>
                <w:rFonts w:ascii="Century Gothic" w:hAnsi="Century Gothic"/>
                <w:sz w:val="20"/>
                <w:szCs w:val="20"/>
              </w:rPr>
            </w:pPr>
          </w:p>
          <w:p w:rsidR="008C61CC" w:rsidRPr="00F84605" w:rsidRDefault="008C61CC" w:rsidP="0030440A">
            <w:pPr>
              <w:widowControl w:val="0"/>
              <w:autoSpaceDE w:val="0"/>
              <w:autoSpaceDN w:val="0"/>
              <w:jc w:val="center"/>
              <w:rPr>
                <w:rFonts w:ascii="Century Gothic" w:eastAsia="Roboto" w:hAnsi="Century Gothic" w:cs="Arial"/>
                <w:b/>
                <w:sz w:val="20"/>
                <w:szCs w:val="20"/>
                <w:lang w:val="en-US"/>
              </w:rPr>
            </w:pPr>
            <w:r>
              <w:rPr>
                <w:rFonts w:ascii="Century Gothic" w:eastAsia="Roboto" w:hAnsi="Century Gothic" w:cs="Arial"/>
                <w:b/>
                <w:color w:val="1C1C1C"/>
                <w:sz w:val="20"/>
                <w:szCs w:val="20"/>
                <w:lang w:val="en-US"/>
              </w:rPr>
              <w:t>KS2 History</w:t>
            </w:r>
            <w:r w:rsidRPr="00F84605">
              <w:rPr>
                <w:rFonts w:ascii="Century Gothic" w:eastAsia="Roboto" w:hAnsi="Century Gothic" w:cs="Arial"/>
                <w:b/>
                <w:color w:val="1C1C1C"/>
                <w:sz w:val="20"/>
                <w:szCs w:val="20"/>
                <w:lang w:val="en-US"/>
              </w:rPr>
              <w:t xml:space="preserve"> National Curriculum</w:t>
            </w:r>
          </w:p>
          <w:p w:rsidR="008C61CC" w:rsidRPr="0030440A" w:rsidRDefault="008C61CC" w:rsidP="0030440A">
            <w:pPr>
              <w:numPr>
                <w:ilvl w:val="0"/>
                <w:numId w:val="25"/>
              </w:numPr>
              <w:spacing w:after="75"/>
              <w:rPr>
                <w:rFonts w:ascii="Century Gothic" w:eastAsia="Times New Roman" w:hAnsi="Century Gothic" w:cs="Arial"/>
                <w:color w:val="0B0C0C"/>
                <w:sz w:val="20"/>
                <w:szCs w:val="20"/>
                <w:lang w:eastAsia="en-GB"/>
              </w:rPr>
            </w:pPr>
            <w:r w:rsidRPr="0030440A">
              <w:rPr>
                <w:rFonts w:ascii="Century Gothic" w:eastAsia="Times New Roman" w:hAnsi="Century Gothic" w:cs="Arial"/>
                <w:color w:val="0B0C0C"/>
                <w:sz w:val="20"/>
                <w:szCs w:val="20"/>
                <w:lang w:eastAsia="en-GB"/>
              </w:rPr>
              <w:t>Changes in an aspect of social history, such as crime and punishment from the Anglo-Saxons to the present or leisure and entertainment in the 20th Century.</w:t>
            </w:r>
          </w:p>
          <w:p w:rsidR="008C61CC" w:rsidRPr="0030440A" w:rsidRDefault="008C61CC" w:rsidP="0030440A">
            <w:pPr>
              <w:numPr>
                <w:ilvl w:val="0"/>
                <w:numId w:val="25"/>
              </w:numPr>
              <w:spacing w:after="75"/>
              <w:rPr>
                <w:rFonts w:ascii="Century Gothic" w:eastAsia="Times New Roman" w:hAnsi="Century Gothic" w:cs="Arial"/>
                <w:color w:val="0B0C0C"/>
                <w:sz w:val="20"/>
                <w:szCs w:val="20"/>
                <w:lang w:eastAsia="en-GB"/>
              </w:rPr>
            </w:pPr>
            <w:r w:rsidRPr="0030440A">
              <w:rPr>
                <w:rFonts w:ascii="Century Gothic" w:eastAsia="Times New Roman" w:hAnsi="Century Gothic" w:cs="Arial"/>
                <w:color w:val="0B0C0C"/>
                <w:sz w:val="20"/>
                <w:szCs w:val="20"/>
                <w:lang w:eastAsia="en-GB"/>
              </w:rPr>
              <w:t>The legacy of Greek or Roman culture (art, architecture or literature) on later periods in British history, including the present day.</w:t>
            </w:r>
          </w:p>
          <w:p w:rsidR="008C61CC" w:rsidRPr="0030440A" w:rsidRDefault="008C61CC" w:rsidP="0030440A">
            <w:pPr>
              <w:numPr>
                <w:ilvl w:val="0"/>
                <w:numId w:val="25"/>
              </w:numPr>
              <w:spacing w:after="75"/>
              <w:rPr>
                <w:rFonts w:ascii="Century Gothic" w:eastAsia="Times New Roman" w:hAnsi="Century Gothic" w:cs="Arial"/>
                <w:color w:val="0B0C0C"/>
                <w:sz w:val="20"/>
                <w:szCs w:val="20"/>
                <w:lang w:eastAsia="en-GB"/>
              </w:rPr>
            </w:pPr>
            <w:r w:rsidRPr="0030440A">
              <w:rPr>
                <w:rFonts w:ascii="Century Gothic" w:eastAsia="Times New Roman" w:hAnsi="Century Gothic" w:cs="Arial"/>
                <w:color w:val="0B0C0C"/>
                <w:sz w:val="20"/>
                <w:szCs w:val="20"/>
                <w:lang w:eastAsia="en-GB"/>
              </w:rPr>
              <w:t>A significant turning point in British history, for example, the first railways or the Battle of Britain.</w:t>
            </w:r>
          </w:p>
          <w:p w:rsidR="008C61CC" w:rsidRPr="0030440A" w:rsidRDefault="008C61CC" w:rsidP="0030440A">
            <w:pPr>
              <w:pStyle w:val="NormalWeb"/>
              <w:numPr>
                <w:ilvl w:val="0"/>
                <w:numId w:val="25"/>
              </w:numPr>
              <w:shd w:val="clear" w:color="auto" w:fill="FFFFFF"/>
              <w:spacing w:before="0" w:beforeAutospacing="0" w:after="0" w:afterAutospacing="0"/>
              <w:rPr>
                <w:rFonts w:ascii="Century Gothic" w:hAnsi="Century Gothic" w:cs="Arial"/>
                <w:color w:val="0B0C0C"/>
                <w:sz w:val="20"/>
                <w:szCs w:val="20"/>
              </w:rPr>
            </w:pPr>
            <w:r w:rsidRPr="0030440A">
              <w:rPr>
                <w:rFonts w:ascii="Century Gothic" w:hAnsi="Century Gothic" w:cs="Arial"/>
                <w:color w:val="0B0C0C"/>
                <w:sz w:val="20"/>
                <w:szCs w:val="20"/>
              </w:rPr>
              <w:lastRenderedPageBreak/>
              <w:t>Ancient Greece – a study of Greek life and achievements and their influence on the western world.</w:t>
            </w:r>
          </w:p>
          <w:p w:rsidR="008C61CC" w:rsidRPr="0030440A" w:rsidRDefault="008C61CC" w:rsidP="0030440A">
            <w:pPr>
              <w:pStyle w:val="ListParagraph"/>
              <w:rPr>
                <w:rFonts w:ascii="Century Gothic" w:hAnsi="Century Gothic"/>
                <w:sz w:val="20"/>
                <w:szCs w:val="20"/>
              </w:rPr>
            </w:pPr>
          </w:p>
        </w:tc>
      </w:tr>
    </w:tbl>
    <w:p w:rsidR="00296422" w:rsidRPr="00D47163" w:rsidRDefault="00296422" w:rsidP="00D47163"/>
    <w:sectPr w:rsidR="00296422" w:rsidRPr="00D47163" w:rsidSect="00D47163">
      <w:headerReference w:type="default" r:id="rId7"/>
      <w:footerReference w:type="even"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47" w:rsidRDefault="00106047" w:rsidP="00D47163">
      <w:pPr>
        <w:spacing w:after="0" w:line="240" w:lineRule="auto"/>
      </w:pPr>
      <w:r>
        <w:separator/>
      </w:r>
    </w:p>
  </w:endnote>
  <w:endnote w:type="continuationSeparator" w:id="0">
    <w:p w:rsidR="00106047" w:rsidRDefault="00106047" w:rsidP="00D4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B7" w:rsidRPr="00523DB7" w:rsidRDefault="00523DB7" w:rsidP="00523DB7">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B7" w:rsidRPr="00523DB7" w:rsidRDefault="00523DB7" w:rsidP="00523DB7">
    <w:pPr>
      <w:pStyle w:val="Footer"/>
      <w:jc w:val="center"/>
      <w:rPr>
        <w:rFonts w:ascii="Century Gothic" w:hAnsi="Century Gothic"/>
        <w:b/>
      </w:rPr>
    </w:pPr>
    <w:r w:rsidRPr="00523DB7">
      <w:rPr>
        <w:rFonts w:ascii="Century Gothic" w:hAnsi="Century Gothic"/>
        <w:b/>
      </w:rPr>
      <w:t>Motivated to learn, Proud of our achievements, Successful and skilled for 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47" w:rsidRDefault="00106047" w:rsidP="00D47163">
      <w:pPr>
        <w:spacing w:after="0" w:line="240" w:lineRule="auto"/>
      </w:pPr>
      <w:r>
        <w:separator/>
      </w:r>
    </w:p>
  </w:footnote>
  <w:footnote w:type="continuationSeparator" w:id="0">
    <w:p w:rsidR="00106047" w:rsidRDefault="00106047" w:rsidP="00D4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47" w:rsidRPr="002C39A1" w:rsidRDefault="00106047" w:rsidP="00D47163">
    <w:pPr>
      <w:jc w:val="center"/>
      <w:rPr>
        <w:rFonts w:ascii="Century Gothic" w:hAnsi="Century Gothic"/>
        <w:b/>
        <w:sz w:val="36"/>
        <w:u w:val="single"/>
      </w:rPr>
    </w:pPr>
    <w:r w:rsidRPr="002C39A1">
      <w:rPr>
        <w:rFonts w:ascii="Century Gothic" w:hAnsi="Century Gothic"/>
        <w:b/>
        <w:noProof/>
        <w:sz w:val="36"/>
        <w:u w:val="single"/>
        <w:lang w:eastAsia="en-GB"/>
      </w:rPr>
      <w:drawing>
        <wp:anchor distT="0" distB="0" distL="114300" distR="114300" simplePos="0" relativeHeight="251660288" behindDoc="0" locked="0" layoutInCell="1" allowOverlap="1" wp14:anchorId="668C3893" wp14:editId="2C633EDD">
          <wp:simplePos x="0" y="0"/>
          <wp:positionH relativeFrom="column">
            <wp:posOffset>8603336</wp:posOffset>
          </wp:positionH>
          <wp:positionV relativeFrom="paragraph">
            <wp:posOffset>-387580</wp:posOffset>
          </wp:positionV>
          <wp:extent cx="803868" cy="893368"/>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868" cy="893368"/>
                  </a:xfrm>
                  <a:prstGeom prst="rect">
                    <a:avLst/>
                  </a:prstGeom>
                </pic:spPr>
              </pic:pic>
            </a:graphicData>
          </a:graphic>
          <wp14:sizeRelH relativeFrom="page">
            <wp14:pctWidth>0</wp14:pctWidth>
          </wp14:sizeRelH>
          <wp14:sizeRelV relativeFrom="page">
            <wp14:pctHeight>0</wp14:pctHeight>
          </wp14:sizeRelV>
        </wp:anchor>
      </w:drawing>
    </w:r>
    <w:r w:rsidRPr="002C39A1">
      <w:rPr>
        <w:rFonts w:ascii="Century Gothic" w:hAnsi="Century Gothic"/>
        <w:b/>
        <w:noProof/>
        <w:sz w:val="36"/>
        <w:u w:val="single"/>
        <w:lang w:eastAsia="en-GB"/>
      </w:rPr>
      <w:drawing>
        <wp:anchor distT="0" distB="0" distL="114300" distR="114300" simplePos="0" relativeHeight="251659264" behindDoc="0" locked="0" layoutInCell="1" allowOverlap="1" wp14:anchorId="766F677E" wp14:editId="2AE24A5B">
          <wp:simplePos x="0" y="0"/>
          <wp:positionH relativeFrom="column">
            <wp:posOffset>-261515</wp:posOffset>
          </wp:positionH>
          <wp:positionV relativeFrom="paragraph">
            <wp:posOffset>-389346</wp:posOffset>
          </wp:positionV>
          <wp:extent cx="803868" cy="89336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868" cy="893368"/>
                  </a:xfrm>
                  <a:prstGeom prst="rect">
                    <a:avLst/>
                  </a:prstGeom>
                </pic:spPr>
              </pic:pic>
            </a:graphicData>
          </a:graphic>
          <wp14:sizeRelH relativeFrom="page">
            <wp14:pctWidth>0</wp14:pctWidth>
          </wp14:sizeRelH>
          <wp14:sizeRelV relativeFrom="page">
            <wp14:pctHeight>0</wp14:pctHeight>
          </wp14:sizeRelV>
        </wp:anchor>
      </w:drawing>
    </w:r>
    <w:r w:rsidRPr="002C39A1">
      <w:rPr>
        <w:rFonts w:ascii="Century Gothic" w:hAnsi="Century Gothic"/>
        <w:b/>
        <w:sz w:val="36"/>
        <w:u w:val="single"/>
      </w:rPr>
      <w:t xml:space="preserve"> Progr</w:t>
    </w:r>
    <w:r>
      <w:rPr>
        <w:rFonts w:ascii="Century Gothic" w:hAnsi="Century Gothic"/>
        <w:b/>
        <w:sz w:val="36"/>
        <w:u w:val="single"/>
      </w:rPr>
      <w:t>ession of Skills in History</w:t>
    </w:r>
    <w:r w:rsidRPr="002C39A1">
      <w:rPr>
        <w:rFonts w:ascii="Century Gothic" w:hAnsi="Century Gothic"/>
        <w:b/>
        <w:sz w:val="36"/>
        <w:u w:val="single"/>
      </w:rPr>
      <w:t xml:space="preserve"> at RCFS</w:t>
    </w:r>
  </w:p>
  <w:p w:rsidR="00106047" w:rsidRPr="00523DB7" w:rsidRDefault="00106047" w:rsidP="00523DB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CC3"/>
    <w:multiLevelType w:val="multilevel"/>
    <w:tmpl w:val="05E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C3CA9"/>
    <w:multiLevelType w:val="hybridMultilevel"/>
    <w:tmpl w:val="D6DA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539E"/>
    <w:multiLevelType w:val="hybridMultilevel"/>
    <w:tmpl w:val="41DCF3AC"/>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3" w15:restartNumberingAfterBreak="0">
    <w:nsid w:val="06BF0A1F"/>
    <w:multiLevelType w:val="hybridMultilevel"/>
    <w:tmpl w:val="BBB803CA"/>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4" w15:restartNumberingAfterBreak="0">
    <w:nsid w:val="0805531C"/>
    <w:multiLevelType w:val="hybridMultilevel"/>
    <w:tmpl w:val="337A3F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7321"/>
    <w:multiLevelType w:val="hybridMultilevel"/>
    <w:tmpl w:val="F36AE0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7A5C"/>
    <w:multiLevelType w:val="hybridMultilevel"/>
    <w:tmpl w:val="EFFA0D6E"/>
    <w:lvl w:ilvl="0" w:tplc="0809000D">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2B00AFE"/>
    <w:multiLevelType w:val="hybridMultilevel"/>
    <w:tmpl w:val="ABDC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069DF"/>
    <w:multiLevelType w:val="hybridMultilevel"/>
    <w:tmpl w:val="F1CA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7261E"/>
    <w:multiLevelType w:val="hybridMultilevel"/>
    <w:tmpl w:val="8AC8B8B6"/>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10" w15:restartNumberingAfterBreak="0">
    <w:nsid w:val="1FA3751C"/>
    <w:multiLevelType w:val="hybridMultilevel"/>
    <w:tmpl w:val="B07C33E8"/>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1" w15:restartNumberingAfterBreak="0">
    <w:nsid w:val="226C3088"/>
    <w:multiLevelType w:val="hybridMultilevel"/>
    <w:tmpl w:val="31667082"/>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2" w15:restartNumberingAfterBreak="0">
    <w:nsid w:val="23E7064B"/>
    <w:multiLevelType w:val="hybridMultilevel"/>
    <w:tmpl w:val="8F682434"/>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3" w15:restartNumberingAfterBreak="0">
    <w:nsid w:val="392A4DCF"/>
    <w:multiLevelType w:val="hybridMultilevel"/>
    <w:tmpl w:val="9A0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E120D"/>
    <w:multiLevelType w:val="multilevel"/>
    <w:tmpl w:val="68F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720A8"/>
    <w:multiLevelType w:val="hybridMultilevel"/>
    <w:tmpl w:val="050880A4"/>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16" w15:restartNumberingAfterBreak="0">
    <w:nsid w:val="42FC0258"/>
    <w:multiLevelType w:val="hybridMultilevel"/>
    <w:tmpl w:val="5104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564F6"/>
    <w:multiLevelType w:val="multilevel"/>
    <w:tmpl w:val="02B8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E0461E"/>
    <w:multiLevelType w:val="hybridMultilevel"/>
    <w:tmpl w:val="DB0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5514C"/>
    <w:multiLevelType w:val="hybridMultilevel"/>
    <w:tmpl w:val="0FB0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52AC"/>
    <w:multiLevelType w:val="hybridMultilevel"/>
    <w:tmpl w:val="0C9AC248"/>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21" w15:restartNumberingAfterBreak="0">
    <w:nsid w:val="519A34D2"/>
    <w:multiLevelType w:val="hybridMultilevel"/>
    <w:tmpl w:val="1B4E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48A4"/>
    <w:multiLevelType w:val="multilevel"/>
    <w:tmpl w:val="F4DC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D4495F"/>
    <w:multiLevelType w:val="hybridMultilevel"/>
    <w:tmpl w:val="AB86A88C"/>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24" w15:restartNumberingAfterBreak="0">
    <w:nsid w:val="595E2648"/>
    <w:multiLevelType w:val="hybridMultilevel"/>
    <w:tmpl w:val="88D6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1484F"/>
    <w:multiLevelType w:val="hybridMultilevel"/>
    <w:tmpl w:val="6002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61C0"/>
    <w:multiLevelType w:val="hybridMultilevel"/>
    <w:tmpl w:val="F0B613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A5C19"/>
    <w:multiLevelType w:val="multilevel"/>
    <w:tmpl w:val="0E8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E6337"/>
    <w:multiLevelType w:val="multilevel"/>
    <w:tmpl w:val="F048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A73A72"/>
    <w:multiLevelType w:val="hybridMultilevel"/>
    <w:tmpl w:val="ADA28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C16CB"/>
    <w:multiLevelType w:val="hybridMultilevel"/>
    <w:tmpl w:val="298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700AD"/>
    <w:multiLevelType w:val="hybridMultilevel"/>
    <w:tmpl w:val="55D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F528E"/>
    <w:multiLevelType w:val="hybridMultilevel"/>
    <w:tmpl w:val="78F0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46C4B"/>
    <w:multiLevelType w:val="hybridMultilevel"/>
    <w:tmpl w:val="B04A7A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C0C4C"/>
    <w:multiLevelType w:val="hybridMultilevel"/>
    <w:tmpl w:val="C1DCC67C"/>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35" w15:restartNumberingAfterBreak="0">
    <w:nsid w:val="77A413D0"/>
    <w:multiLevelType w:val="hybridMultilevel"/>
    <w:tmpl w:val="1472CF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34"/>
  </w:num>
  <w:num w:numId="5">
    <w:abstractNumId w:val="31"/>
  </w:num>
  <w:num w:numId="6">
    <w:abstractNumId w:val="11"/>
  </w:num>
  <w:num w:numId="7">
    <w:abstractNumId w:val="23"/>
  </w:num>
  <w:num w:numId="8">
    <w:abstractNumId w:val="2"/>
  </w:num>
  <w:num w:numId="9">
    <w:abstractNumId w:val="20"/>
  </w:num>
  <w:num w:numId="10">
    <w:abstractNumId w:val="12"/>
  </w:num>
  <w:num w:numId="11">
    <w:abstractNumId w:val="9"/>
  </w:num>
  <w:num w:numId="12">
    <w:abstractNumId w:val="5"/>
  </w:num>
  <w:num w:numId="13">
    <w:abstractNumId w:val="7"/>
  </w:num>
  <w:num w:numId="14">
    <w:abstractNumId w:val="32"/>
  </w:num>
  <w:num w:numId="15">
    <w:abstractNumId w:val="33"/>
  </w:num>
  <w:num w:numId="16">
    <w:abstractNumId w:val="16"/>
  </w:num>
  <w:num w:numId="17">
    <w:abstractNumId w:val="29"/>
  </w:num>
  <w:num w:numId="18">
    <w:abstractNumId w:val="35"/>
  </w:num>
  <w:num w:numId="19">
    <w:abstractNumId w:val="24"/>
  </w:num>
  <w:num w:numId="20">
    <w:abstractNumId w:val="30"/>
  </w:num>
  <w:num w:numId="21">
    <w:abstractNumId w:val="21"/>
  </w:num>
  <w:num w:numId="22">
    <w:abstractNumId w:val="0"/>
  </w:num>
  <w:num w:numId="23">
    <w:abstractNumId w:val="1"/>
  </w:num>
  <w:num w:numId="24">
    <w:abstractNumId w:val="18"/>
  </w:num>
  <w:num w:numId="25">
    <w:abstractNumId w:val="4"/>
  </w:num>
  <w:num w:numId="26">
    <w:abstractNumId w:val="22"/>
  </w:num>
  <w:num w:numId="27">
    <w:abstractNumId w:val="27"/>
  </w:num>
  <w:num w:numId="28">
    <w:abstractNumId w:val="28"/>
  </w:num>
  <w:num w:numId="29">
    <w:abstractNumId w:val="14"/>
  </w:num>
  <w:num w:numId="30">
    <w:abstractNumId w:val="8"/>
  </w:num>
  <w:num w:numId="31">
    <w:abstractNumId w:val="19"/>
  </w:num>
  <w:num w:numId="32">
    <w:abstractNumId w:val="13"/>
  </w:num>
  <w:num w:numId="33">
    <w:abstractNumId w:val="6"/>
  </w:num>
  <w:num w:numId="34">
    <w:abstractNumId w:val="26"/>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63"/>
    <w:rsid w:val="000B4F6E"/>
    <w:rsid w:val="00106047"/>
    <w:rsid w:val="00195678"/>
    <w:rsid w:val="00220AA2"/>
    <w:rsid w:val="00263A1B"/>
    <w:rsid w:val="00296422"/>
    <w:rsid w:val="002A60CC"/>
    <w:rsid w:val="002C4273"/>
    <w:rsid w:val="0030440A"/>
    <w:rsid w:val="0051308F"/>
    <w:rsid w:val="00523DB7"/>
    <w:rsid w:val="00526729"/>
    <w:rsid w:val="005C6AB5"/>
    <w:rsid w:val="006B4123"/>
    <w:rsid w:val="007244F1"/>
    <w:rsid w:val="007746BC"/>
    <w:rsid w:val="007A737B"/>
    <w:rsid w:val="007D5171"/>
    <w:rsid w:val="008C61CC"/>
    <w:rsid w:val="008E2E70"/>
    <w:rsid w:val="009C6AC9"/>
    <w:rsid w:val="00AC3C69"/>
    <w:rsid w:val="00BA7154"/>
    <w:rsid w:val="00BC4F5B"/>
    <w:rsid w:val="00CE394F"/>
    <w:rsid w:val="00D47163"/>
    <w:rsid w:val="00D84695"/>
    <w:rsid w:val="00D93DE1"/>
    <w:rsid w:val="00E37746"/>
    <w:rsid w:val="00F27A95"/>
    <w:rsid w:val="00F529FD"/>
    <w:rsid w:val="00FF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120D"/>
  <w15:chartTrackingRefBased/>
  <w15:docId w15:val="{74C7F8AB-0AB8-4AA3-B3C9-BF348282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163"/>
  </w:style>
  <w:style w:type="paragraph" w:styleId="Footer">
    <w:name w:val="footer"/>
    <w:basedOn w:val="Normal"/>
    <w:link w:val="FooterChar"/>
    <w:uiPriority w:val="99"/>
    <w:unhideWhenUsed/>
    <w:rsid w:val="00D47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63"/>
  </w:style>
  <w:style w:type="paragraph" w:styleId="ListParagraph">
    <w:name w:val="List Paragraph"/>
    <w:basedOn w:val="Normal"/>
    <w:uiPriority w:val="34"/>
    <w:qFormat/>
    <w:rsid w:val="00D47163"/>
    <w:pPr>
      <w:ind w:left="720"/>
      <w:contextualSpacing/>
    </w:pPr>
  </w:style>
  <w:style w:type="table" w:customStyle="1" w:styleId="TableGrid2">
    <w:name w:val="Table Grid2"/>
    <w:basedOn w:val="TableNormal"/>
    <w:next w:val="TableGrid"/>
    <w:uiPriority w:val="39"/>
    <w:rsid w:val="00D4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D93DE1"/>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451">
      <w:bodyDiv w:val="1"/>
      <w:marLeft w:val="0"/>
      <w:marRight w:val="0"/>
      <w:marTop w:val="0"/>
      <w:marBottom w:val="0"/>
      <w:divBdr>
        <w:top w:val="none" w:sz="0" w:space="0" w:color="auto"/>
        <w:left w:val="none" w:sz="0" w:space="0" w:color="auto"/>
        <w:bottom w:val="none" w:sz="0" w:space="0" w:color="auto"/>
        <w:right w:val="none" w:sz="0" w:space="0" w:color="auto"/>
      </w:divBdr>
    </w:div>
    <w:div w:id="342898540">
      <w:bodyDiv w:val="1"/>
      <w:marLeft w:val="0"/>
      <w:marRight w:val="0"/>
      <w:marTop w:val="0"/>
      <w:marBottom w:val="0"/>
      <w:divBdr>
        <w:top w:val="none" w:sz="0" w:space="0" w:color="auto"/>
        <w:left w:val="none" w:sz="0" w:space="0" w:color="auto"/>
        <w:bottom w:val="none" w:sz="0" w:space="0" w:color="auto"/>
        <w:right w:val="none" w:sz="0" w:space="0" w:color="auto"/>
      </w:divBdr>
    </w:div>
    <w:div w:id="389693835">
      <w:bodyDiv w:val="1"/>
      <w:marLeft w:val="0"/>
      <w:marRight w:val="0"/>
      <w:marTop w:val="0"/>
      <w:marBottom w:val="0"/>
      <w:divBdr>
        <w:top w:val="none" w:sz="0" w:space="0" w:color="auto"/>
        <w:left w:val="none" w:sz="0" w:space="0" w:color="auto"/>
        <w:bottom w:val="none" w:sz="0" w:space="0" w:color="auto"/>
        <w:right w:val="none" w:sz="0" w:space="0" w:color="auto"/>
      </w:divBdr>
    </w:div>
    <w:div w:id="447436132">
      <w:bodyDiv w:val="1"/>
      <w:marLeft w:val="0"/>
      <w:marRight w:val="0"/>
      <w:marTop w:val="0"/>
      <w:marBottom w:val="0"/>
      <w:divBdr>
        <w:top w:val="none" w:sz="0" w:space="0" w:color="auto"/>
        <w:left w:val="none" w:sz="0" w:space="0" w:color="auto"/>
        <w:bottom w:val="none" w:sz="0" w:space="0" w:color="auto"/>
        <w:right w:val="none" w:sz="0" w:space="0" w:color="auto"/>
      </w:divBdr>
    </w:div>
    <w:div w:id="470944968">
      <w:bodyDiv w:val="1"/>
      <w:marLeft w:val="0"/>
      <w:marRight w:val="0"/>
      <w:marTop w:val="0"/>
      <w:marBottom w:val="0"/>
      <w:divBdr>
        <w:top w:val="none" w:sz="0" w:space="0" w:color="auto"/>
        <w:left w:val="none" w:sz="0" w:space="0" w:color="auto"/>
        <w:bottom w:val="none" w:sz="0" w:space="0" w:color="auto"/>
        <w:right w:val="none" w:sz="0" w:space="0" w:color="auto"/>
      </w:divBdr>
    </w:div>
    <w:div w:id="14024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Windsor Park Middle School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Hartshorne</dc:creator>
  <cp:keywords/>
  <dc:description/>
  <cp:lastModifiedBy>Rhianna Hartshorne</cp:lastModifiedBy>
  <cp:revision>17</cp:revision>
  <dcterms:created xsi:type="dcterms:W3CDTF">2022-09-07T12:51:00Z</dcterms:created>
  <dcterms:modified xsi:type="dcterms:W3CDTF">2024-03-19T12:37:00Z</dcterms:modified>
</cp:coreProperties>
</file>